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F2" w:rsidRDefault="00B240F2" w:rsidP="008F2329">
      <w:pPr>
        <w:pStyle w:val="Parasts1"/>
        <w:spacing w:after="0" w:line="240" w:lineRule="auto"/>
        <w:jc w:val="right"/>
        <w:rPr>
          <w:rFonts w:ascii="Times New Roman" w:hAnsi="Times New Roman"/>
          <w:bCs/>
          <w:caps/>
          <w:sz w:val="24"/>
          <w:szCs w:val="24"/>
          <w:lang w:val="lv-LV"/>
        </w:rPr>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 xml:space="preserve">a </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04D2E">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04D2E">
        <w:rPr>
          <w:rFonts w:ascii="Times New Roman" w:hAnsi="Times New Roman"/>
          <w:bCs/>
          <w:sz w:val="24"/>
          <w:szCs w:val="24"/>
          <w:lang w:val="lv-LV"/>
        </w:rPr>
        <w:t>Puzāne</w:t>
      </w:r>
    </w:p>
    <w:p w:rsidR="008F2329" w:rsidRDefault="008F2329" w:rsidP="00B240F2">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201</w:t>
      </w:r>
      <w:r w:rsidR="00093C89">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801DC1">
        <w:rPr>
          <w:rFonts w:ascii="Times New Roman" w:hAnsi="Times New Roman"/>
          <w:bCs/>
          <w:sz w:val="24"/>
          <w:szCs w:val="24"/>
          <w:lang w:val="lv-LV"/>
        </w:rPr>
        <w:t>1</w:t>
      </w:r>
      <w:r w:rsidR="00D46597">
        <w:rPr>
          <w:rFonts w:ascii="Times New Roman" w:hAnsi="Times New Roman"/>
          <w:bCs/>
          <w:sz w:val="24"/>
          <w:szCs w:val="24"/>
          <w:lang w:val="lv-LV"/>
        </w:rPr>
        <w:t>4</w:t>
      </w:r>
      <w:r w:rsidR="009D53DD">
        <w:rPr>
          <w:rFonts w:ascii="Times New Roman" w:hAnsi="Times New Roman"/>
          <w:bCs/>
          <w:sz w:val="24"/>
          <w:szCs w:val="24"/>
          <w:lang w:val="lv-LV"/>
        </w:rPr>
        <w:t xml:space="preserve">. </w:t>
      </w:r>
      <w:r w:rsidR="00093C89">
        <w:rPr>
          <w:rFonts w:ascii="Times New Roman" w:hAnsi="Times New Roman"/>
          <w:bCs/>
          <w:sz w:val="24"/>
          <w:szCs w:val="24"/>
          <w:lang w:val="lv-LV"/>
        </w:rPr>
        <w:t xml:space="preserve">novembrī </w:t>
      </w:r>
    </w:p>
    <w:p w:rsidR="00A40998" w:rsidRDefault="00A40998" w:rsidP="008F2329">
      <w:pPr>
        <w:pStyle w:val="Parasts1"/>
        <w:spacing w:after="0" w:line="240" w:lineRule="auto"/>
        <w:jc w:val="center"/>
        <w:rPr>
          <w:rFonts w:ascii="Times New Roman" w:hAnsi="Times New Roman"/>
          <w:bCs/>
          <w:sz w:val="24"/>
          <w:szCs w:val="24"/>
          <w:lang w:val="lv-LV"/>
        </w:rPr>
      </w:pPr>
    </w:p>
    <w:p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rsidR="00B240F2" w:rsidRDefault="00B240F2" w:rsidP="008F2329">
      <w:pPr>
        <w:pStyle w:val="Parasts1"/>
        <w:spacing w:after="0" w:line="240" w:lineRule="auto"/>
        <w:jc w:val="center"/>
        <w:rPr>
          <w:rFonts w:ascii="Times New Roman" w:hAnsi="Times New Roman"/>
          <w:bCs/>
          <w:sz w:val="24"/>
          <w:szCs w:val="24"/>
          <w:lang w:val="lv-LV"/>
        </w:rPr>
      </w:pPr>
    </w:p>
    <w:p w:rsidR="00B240F2" w:rsidRPr="00B240F2" w:rsidRDefault="00093C89" w:rsidP="003E75D0">
      <w:pPr>
        <w:pStyle w:val="Parasts1"/>
        <w:spacing w:after="0" w:line="240" w:lineRule="auto"/>
        <w:jc w:val="center"/>
        <w:rPr>
          <w:rFonts w:ascii="Times New Roman" w:hAnsi="Times New Roman"/>
          <w:b/>
          <w:sz w:val="24"/>
          <w:szCs w:val="24"/>
        </w:rPr>
      </w:pPr>
      <w:bookmarkStart w:id="0" w:name="_Hlk517966714"/>
      <w:r>
        <w:rPr>
          <w:rFonts w:ascii="Times New Roman" w:hAnsi="Times New Roman"/>
          <w:b/>
          <w:sz w:val="24"/>
          <w:szCs w:val="24"/>
        </w:rPr>
        <w:t xml:space="preserve">Būvniecības ieceres dokumentācijas sagatavošana </w:t>
      </w:r>
      <w:r w:rsidR="00B240F2" w:rsidRPr="00B240F2">
        <w:rPr>
          <w:rFonts w:ascii="Times New Roman" w:hAnsi="Times New Roman"/>
          <w:b/>
          <w:sz w:val="24"/>
          <w:szCs w:val="24"/>
        </w:rPr>
        <w:t xml:space="preserve"> </w:t>
      </w:r>
      <w:r>
        <w:rPr>
          <w:rFonts w:ascii="Times New Roman" w:hAnsi="Times New Roman"/>
          <w:b/>
          <w:sz w:val="24"/>
          <w:szCs w:val="24"/>
        </w:rPr>
        <w:t>LEADER projektiem</w:t>
      </w:r>
    </w:p>
    <w:p w:rsidR="003E75D0" w:rsidRPr="00B240F2" w:rsidRDefault="003E75D0" w:rsidP="003E75D0">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ID Nr. VNP 201</w:t>
      </w:r>
      <w:r w:rsidR="00093C89">
        <w:rPr>
          <w:rFonts w:ascii="Times New Roman" w:hAnsi="Times New Roman"/>
          <w:bCs/>
          <w:sz w:val="24"/>
          <w:szCs w:val="24"/>
          <w:lang w:val="lv-LV"/>
        </w:rPr>
        <w:t>9</w:t>
      </w:r>
      <w:r w:rsidRPr="00B240F2">
        <w:rPr>
          <w:rFonts w:ascii="Times New Roman" w:hAnsi="Times New Roman"/>
          <w:bCs/>
          <w:sz w:val="24"/>
          <w:szCs w:val="24"/>
          <w:lang w:val="lv-LV"/>
        </w:rPr>
        <w:t xml:space="preserve">/N – </w:t>
      </w:r>
      <w:r w:rsidR="00093C89">
        <w:rPr>
          <w:rFonts w:ascii="Times New Roman" w:hAnsi="Times New Roman"/>
          <w:bCs/>
          <w:sz w:val="24"/>
          <w:szCs w:val="24"/>
          <w:lang w:val="lv-LV"/>
        </w:rPr>
        <w:t>4</w:t>
      </w:r>
      <w:r w:rsidR="00830F39">
        <w:rPr>
          <w:rFonts w:ascii="Times New Roman" w:hAnsi="Times New Roman"/>
          <w:bCs/>
          <w:sz w:val="24"/>
          <w:szCs w:val="24"/>
          <w:lang w:val="lv-LV"/>
        </w:rPr>
        <w:t>7</w:t>
      </w:r>
      <w:r w:rsidR="00B240F2" w:rsidRPr="00B240F2">
        <w:rPr>
          <w:rFonts w:ascii="Times New Roman" w:hAnsi="Times New Roman"/>
          <w:bCs/>
          <w:sz w:val="24"/>
          <w:szCs w:val="24"/>
          <w:lang w:val="lv-LV"/>
        </w:rPr>
        <w:t xml:space="preserve"> ELFLA</w:t>
      </w:r>
    </w:p>
    <w:bookmarkEnd w:id="0"/>
    <w:p w:rsidR="003E75D0" w:rsidRPr="008F2329" w:rsidRDefault="003E75D0" w:rsidP="008F2329">
      <w:pPr>
        <w:pStyle w:val="Parasts1"/>
        <w:spacing w:after="0" w:line="240" w:lineRule="auto"/>
        <w:jc w:val="center"/>
        <w:rPr>
          <w:rFonts w:ascii="Times New Roman" w:hAnsi="Times New Roman"/>
          <w:b/>
          <w:bCs/>
          <w:szCs w:val="24"/>
          <w:lang w:val="lv-LV"/>
        </w:rPr>
      </w:pPr>
    </w:p>
    <w:p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rsidR="008F2329" w:rsidRPr="00BE287F" w:rsidRDefault="008F2329" w:rsidP="00E30C6E">
      <w:pPr>
        <w:pStyle w:val="Sarakstanumurs2"/>
        <w:numPr>
          <w:ilvl w:val="0"/>
          <w:numId w:val="3"/>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C04D2E" w:rsidRPr="00C263A4"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093C89" w:rsidP="003A24EF">
            <w:pPr>
              <w:rPr>
                <w:rFonts w:ascii="Times New Roman" w:hAnsi="Times New Roman"/>
                <w:b/>
                <w:sz w:val="22"/>
                <w:szCs w:val="22"/>
              </w:rPr>
            </w:pPr>
            <w:r>
              <w:rPr>
                <w:rFonts w:ascii="Times New Roman" w:hAnsi="Times New Roman"/>
                <w:b/>
                <w:sz w:val="22"/>
                <w:szCs w:val="22"/>
              </w:rPr>
              <w:t>Darba</w:t>
            </w:r>
            <w:r w:rsidR="00E40F8C">
              <w:rPr>
                <w:rFonts w:ascii="Times New Roman" w:hAnsi="Times New Roman"/>
                <w:b/>
                <w:sz w:val="22"/>
                <w:szCs w:val="22"/>
              </w:rPr>
              <w:t xml:space="preserve"> </w:t>
            </w:r>
            <w:r w:rsidR="00FD71CF" w:rsidRPr="00FD71CF">
              <w:rPr>
                <w:rFonts w:ascii="Times New Roman" w:hAnsi="Times New Roman"/>
                <w:b/>
                <w:sz w:val="22"/>
                <w:szCs w:val="22"/>
              </w:rPr>
              <w:t>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90367E" w:rsidRDefault="008F2329" w:rsidP="00E30C6E">
      <w:pPr>
        <w:pStyle w:val="Sarakstanumurs2"/>
        <w:numPr>
          <w:ilvl w:val="0"/>
          <w:numId w:val="3"/>
        </w:numPr>
        <w:rPr>
          <w:b/>
          <w:sz w:val="22"/>
          <w:szCs w:val="22"/>
        </w:rPr>
      </w:pPr>
      <w:r w:rsidRPr="0090367E">
        <w:rPr>
          <w:b/>
          <w:sz w:val="22"/>
          <w:szCs w:val="22"/>
        </w:rPr>
        <w:t>Iepirkuma metode</w:t>
      </w:r>
    </w:p>
    <w:p w:rsidR="00F617BC" w:rsidRPr="00EF1F44" w:rsidRDefault="00F617BC" w:rsidP="00F617BC">
      <w:pPr>
        <w:pStyle w:val="Sarakstarindkopa"/>
        <w:numPr>
          <w:ilvl w:val="1"/>
          <w:numId w:val="3"/>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F617BC" w:rsidRPr="00067A1F" w:rsidRDefault="00F617BC" w:rsidP="00F617BC">
      <w:pPr>
        <w:pStyle w:val="Sarakstanumurs2"/>
        <w:tabs>
          <w:tab w:val="clear" w:pos="643"/>
        </w:tabs>
        <w:ind w:left="426" w:firstLine="0"/>
        <w:jc w:val="both"/>
        <w:rPr>
          <w:sz w:val="16"/>
          <w:szCs w:val="16"/>
        </w:rPr>
      </w:pPr>
    </w:p>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093C89" w:rsidRDefault="00C263A4" w:rsidP="00B240F2">
      <w:pPr>
        <w:pStyle w:val="Rindkopa"/>
        <w:widowControl/>
        <w:numPr>
          <w:ilvl w:val="1"/>
          <w:numId w:val="3"/>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Iepirkuma priekšmets ir</w:t>
      </w:r>
      <w:r w:rsidR="007D43A9">
        <w:rPr>
          <w:rFonts w:ascii="Times New Roman" w:hAnsi="Times New Roman"/>
          <w:sz w:val="22"/>
          <w:szCs w:val="22"/>
          <w:lang w:eastAsia="en-US"/>
        </w:rPr>
        <w:t xml:space="preserve"> </w:t>
      </w:r>
      <w:bookmarkStart w:id="2" w:name="_Hlk517966521"/>
      <w:r w:rsidR="001F6BC1">
        <w:rPr>
          <w:rFonts w:ascii="Times New Roman" w:hAnsi="Times New Roman"/>
          <w:sz w:val="22"/>
          <w:szCs w:val="22"/>
          <w:lang w:eastAsia="en-US"/>
        </w:rPr>
        <w:t xml:space="preserve">Krustpils novada būvvaldē akceptēta </w:t>
      </w:r>
      <w:r w:rsidR="00093C89" w:rsidRPr="00FB334F">
        <w:rPr>
          <w:rFonts w:ascii="Times New Roman" w:hAnsi="Times New Roman"/>
          <w:b/>
          <w:bCs/>
          <w:sz w:val="22"/>
          <w:szCs w:val="22"/>
          <w:lang w:eastAsia="en-US"/>
        </w:rPr>
        <w:t>būvniecības ieceres dokumentācija</w:t>
      </w:r>
      <w:r w:rsidR="00093C89">
        <w:rPr>
          <w:rFonts w:ascii="Times New Roman" w:hAnsi="Times New Roman"/>
          <w:sz w:val="22"/>
          <w:szCs w:val="22"/>
          <w:lang w:eastAsia="en-US"/>
        </w:rPr>
        <w:t>:</w:t>
      </w:r>
    </w:p>
    <w:p w:rsidR="00093C89" w:rsidRPr="00093C89" w:rsidRDefault="00093C89" w:rsidP="00093C89">
      <w:pPr>
        <w:pStyle w:val="Rindkopa"/>
        <w:widowControl/>
        <w:numPr>
          <w:ilvl w:val="2"/>
          <w:numId w:val="3"/>
        </w:numPr>
        <w:adjustRightInd/>
        <w:spacing w:line="240" w:lineRule="auto"/>
        <w:textAlignment w:val="auto"/>
        <w:rPr>
          <w:rFonts w:ascii="Times New Roman" w:hAnsi="Times New Roman"/>
          <w:sz w:val="22"/>
          <w:szCs w:val="22"/>
          <w:lang w:eastAsia="en-US"/>
        </w:rPr>
      </w:pPr>
      <w:bookmarkStart w:id="3" w:name="_Hlk24555003"/>
      <w:bookmarkEnd w:id="2"/>
      <w:r w:rsidRPr="00FB334F">
        <w:rPr>
          <w:rFonts w:ascii="Times New Roman" w:hAnsi="Times New Roman"/>
          <w:b/>
          <w:sz w:val="24"/>
          <w:szCs w:val="30"/>
          <w:lang w:eastAsia="en-US"/>
        </w:rPr>
        <w:t>Apliecinājuma karte</w:t>
      </w:r>
      <w:r w:rsidRPr="00093C89">
        <w:rPr>
          <w:rFonts w:ascii="Times New Roman" w:hAnsi="Times New Roman"/>
          <w:bCs/>
          <w:sz w:val="24"/>
          <w:szCs w:val="30"/>
          <w:lang w:eastAsia="en-US"/>
        </w:rPr>
        <w:t xml:space="preserve"> telpu grupas vienkāršotai atjaunošanai ar lietošanas veida maiņu</w:t>
      </w:r>
      <w:bookmarkEnd w:id="3"/>
      <w:r>
        <w:rPr>
          <w:rFonts w:ascii="Times New Roman" w:hAnsi="Times New Roman"/>
          <w:bCs/>
          <w:sz w:val="24"/>
          <w:szCs w:val="30"/>
          <w:lang w:eastAsia="en-US"/>
        </w:rPr>
        <w:t>,</w:t>
      </w:r>
    </w:p>
    <w:p w:rsidR="00093C89" w:rsidRDefault="00093C89" w:rsidP="00093C89">
      <w:pPr>
        <w:pStyle w:val="Rindkopa"/>
        <w:widowControl/>
        <w:numPr>
          <w:ilvl w:val="2"/>
          <w:numId w:val="3"/>
        </w:numPr>
        <w:adjustRightInd/>
        <w:spacing w:line="240" w:lineRule="auto"/>
        <w:textAlignment w:val="auto"/>
        <w:rPr>
          <w:rFonts w:ascii="Times New Roman" w:hAnsi="Times New Roman"/>
          <w:sz w:val="22"/>
          <w:szCs w:val="22"/>
          <w:lang w:eastAsia="en-US"/>
        </w:rPr>
      </w:pPr>
      <w:r w:rsidRPr="00FB334F">
        <w:rPr>
          <w:rFonts w:ascii="Times New Roman" w:hAnsi="Times New Roman"/>
          <w:b/>
          <w:bCs/>
          <w:sz w:val="22"/>
          <w:szCs w:val="22"/>
          <w:lang w:eastAsia="en-US"/>
        </w:rPr>
        <w:t>Paskaidrojuma raksts</w:t>
      </w:r>
      <w:r w:rsidRPr="00093C89">
        <w:rPr>
          <w:rFonts w:ascii="Times New Roman" w:hAnsi="Times New Roman"/>
          <w:sz w:val="22"/>
          <w:szCs w:val="22"/>
          <w:lang w:eastAsia="en-US"/>
        </w:rPr>
        <w:t xml:space="preserve"> skatītāju soliņu uzstādīšanai</w:t>
      </w:r>
      <w:r w:rsidR="00BB1BEB">
        <w:rPr>
          <w:rFonts w:ascii="Times New Roman" w:hAnsi="Times New Roman"/>
          <w:sz w:val="22"/>
          <w:szCs w:val="22"/>
          <w:lang w:eastAsia="en-US"/>
        </w:rPr>
        <w:t xml:space="preserve"> stadionā</w:t>
      </w:r>
    </w:p>
    <w:p w:rsidR="00C263A4" w:rsidRDefault="00C263A4" w:rsidP="00093C89">
      <w:pPr>
        <w:pStyle w:val="Rindkopa"/>
        <w:widowControl/>
        <w:adjustRightInd/>
        <w:spacing w:line="240" w:lineRule="auto"/>
        <w:ind w:left="360"/>
        <w:textAlignment w:val="auto"/>
        <w:rPr>
          <w:rFonts w:ascii="Times New Roman" w:hAnsi="Times New Roman"/>
          <w:sz w:val="22"/>
          <w:szCs w:val="22"/>
          <w:lang w:eastAsia="en-US"/>
        </w:rPr>
      </w:pPr>
      <w:r w:rsidRPr="007D43A9">
        <w:rPr>
          <w:rFonts w:ascii="Times New Roman" w:hAnsi="Times New Roman"/>
          <w:sz w:val="22"/>
          <w:szCs w:val="22"/>
          <w:lang w:eastAsia="en-US"/>
        </w:rPr>
        <w:t xml:space="preserve">(turpmāk tekstā – </w:t>
      </w:r>
      <w:r w:rsidR="00CC72B3">
        <w:rPr>
          <w:rFonts w:ascii="Times New Roman" w:hAnsi="Times New Roman"/>
          <w:sz w:val="22"/>
          <w:szCs w:val="22"/>
          <w:lang w:eastAsia="en-US"/>
        </w:rPr>
        <w:t>Darbs</w:t>
      </w:r>
      <w:r w:rsidRPr="007D43A9">
        <w:rPr>
          <w:rFonts w:ascii="Times New Roman" w:hAnsi="Times New Roman"/>
          <w:sz w:val="22"/>
          <w:szCs w:val="22"/>
          <w:lang w:eastAsia="en-US"/>
        </w:rPr>
        <w:t xml:space="preserve">) saskaņā ar </w:t>
      </w:r>
      <w:r w:rsidR="00B240F2">
        <w:rPr>
          <w:rFonts w:ascii="Times New Roman" w:hAnsi="Times New Roman"/>
          <w:sz w:val="22"/>
          <w:szCs w:val="22"/>
          <w:lang w:eastAsia="en-US"/>
        </w:rPr>
        <w:t>projektēšanas uzdevum</w:t>
      </w:r>
      <w:r w:rsidR="00093C89">
        <w:rPr>
          <w:rFonts w:ascii="Times New Roman" w:hAnsi="Times New Roman"/>
          <w:sz w:val="22"/>
          <w:szCs w:val="22"/>
          <w:lang w:eastAsia="en-US"/>
        </w:rPr>
        <w:t>iem</w:t>
      </w:r>
      <w:r w:rsidRPr="007D43A9">
        <w:rPr>
          <w:rFonts w:ascii="Times New Roman" w:hAnsi="Times New Roman"/>
          <w:sz w:val="22"/>
          <w:szCs w:val="22"/>
          <w:lang w:eastAsia="en-US"/>
        </w:rPr>
        <w:t xml:space="preserve"> (</w:t>
      </w:r>
      <w:r w:rsidR="00F24126" w:rsidRPr="007D43A9">
        <w:rPr>
          <w:rFonts w:ascii="Times New Roman" w:hAnsi="Times New Roman"/>
          <w:sz w:val="22"/>
          <w:szCs w:val="22"/>
          <w:lang w:eastAsia="en-US"/>
        </w:rPr>
        <w:t>3</w:t>
      </w:r>
      <w:r w:rsidRPr="007D43A9">
        <w:rPr>
          <w:rFonts w:ascii="Times New Roman" w:hAnsi="Times New Roman"/>
          <w:sz w:val="22"/>
          <w:szCs w:val="22"/>
          <w:lang w:eastAsia="en-US"/>
        </w:rPr>
        <w:t xml:space="preserve">.pielikums). </w:t>
      </w:r>
    </w:p>
    <w:p w:rsidR="00CB4155" w:rsidRDefault="00CC72B3" w:rsidP="00CB4155">
      <w:pPr>
        <w:pStyle w:val="Sarakstarindkopa"/>
        <w:numPr>
          <w:ilvl w:val="1"/>
          <w:numId w:val="3"/>
        </w:numPr>
        <w:rPr>
          <w:rFonts w:ascii="Times New Roman" w:hAnsi="Times New Roman"/>
          <w:sz w:val="22"/>
          <w:szCs w:val="22"/>
          <w:lang w:eastAsia="en-US"/>
        </w:rPr>
      </w:pPr>
      <w:bookmarkStart w:id="4" w:name="_Hlk24555397"/>
      <w:r w:rsidRPr="00093C89">
        <w:rPr>
          <w:rFonts w:ascii="Times New Roman" w:hAnsi="Times New Roman"/>
          <w:bCs/>
          <w:sz w:val="24"/>
          <w:szCs w:val="30"/>
          <w:lang w:eastAsia="en-US"/>
        </w:rPr>
        <w:t>Apliecinājuma karte</w:t>
      </w:r>
      <w:r>
        <w:rPr>
          <w:rFonts w:ascii="Times New Roman" w:hAnsi="Times New Roman"/>
          <w:bCs/>
          <w:sz w:val="24"/>
          <w:szCs w:val="30"/>
          <w:lang w:eastAsia="en-US"/>
        </w:rPr>
        <w:t>s</w:t>
      </w:r>
      <w:r w:rsidRPr="00093C89">
        <w:rPr>
          <w:rFonts w:ascii="Times New Roman" w:hAnsi="Times New Roman"/>
          <w:bCs/>
          <w:sz w:val="24"/>
          <w:szCs w:val="30"/>
          <w:lang w:eastAsia="en-US"/>
        </w:rPr>
        <w:t xml:space="preserve"> telpu grupas vienkāršotai atjaunošanai ar lietošanas veida maiņu</w:t>
      </w:r>
      <w:r>
        <w:rPr>
          <w:rFonts w:ascii="Times New Roman" w:hAnsi="Times New Roman"/>
          <w:sz w:val="22"/>
          <w:szCs w:val="22"/>
          <w:lang w:eastAsia="en-US"/>
        </w:rPr>
        <w:t xml:space="preserve"> </w:t>
      </w:r>
      <w:bookmarkStart w:id="5" w:name="_Hlk24555090"/>
      <w:r w:rsidR="00CB4155">
        <w:rPr>
          <w:rFonts w:ascii="Times New Roman" w:hAnsi="Times New Roman"/>
          <w:sz w:val="22"/>
          <w:szCs w:val="22"/>
          <w:lang w:eastAsia="en-US"/>
        </w:rPr>
        <w:t xml:space="preserve">sagatavošana ir Eiropas </w:t>
      </w:r>
      <w:r>
        <w:rPr>
          <w:rFonts w:ascii="Times New Roman" w:hAnsi="Times New Roman"/>
          <w:sz w:val="22"/>
          <w:szCs w:val="22"/>
          <w:lang w:eastAsia="en-US"/>
        </w:rPr>
        <w:t>L</w:t>
      </w:r>
      <w:r w:rsidR="00CB4155">
        <w:rPr>
          <w:rFonts w:ascii="Times New Roman" w:hAnsi="Times New Roman"/>
          <w:sz w:val="22"/>
          <w:szCs w:val="22"/>
          <w:lang w:eastAsia="en-US"/>
        </w:rPr>
        <w:t xml:space="preserve">auksaimniecības fonda lauku attīstībai finansētās </w:t>
      </w:r>
      <w:r>
        <w:rPr>
          <w:rFonts w:ascii="Times New Roman" w:hAnsi="Times New Roman"/>
          <w:sz w:val="22"/>
          <w:szCs w:val="22"/>
          <w:lang w:eastAsia="en-US"/>
        </w:rPr>
        <w:t>Latvijas</w:t>
      </w:r>
      <w:r w:rsidR="00CB4155">
        <w:rPr>
          <w:rFonts w:ascii="Times New Roman" w:hAnsi="Times New Roman"/>
          <w:sz w:val="22"/>
          <w:szCs w:val="22"/>
          <w:lang w:eastAsia="en-US"/>
        </w:rPr>
        <w:t xml:space="preserve"> </w:t>
      </w:r>
      <w:r>
        <w:rPr>
          <w:rFonts w:ascii="Times New Roman" w:hAnsi="Times New Roman"/>
          <w:sz w:val="22"/>
          <w:szCs w:val="22"/>
          <w:lang w:eastAsia="en-US"/>
        </w:rPr>
        <w:t>L</w:t>
      </w:r>
      <w:r w:rsidR="00CB4155">
        <w:rPr>
          <w:rFonts w:ascii="Times New Roman" w:hAnsi="Times New Roman"/>
          <w:sz w:val="22"/>
          <w:szCs w:val="22"/>
          <w:lang w:eastAsia="en-US"/>
        </w:rPr>
        <w:t>auku attīstības programmas 2014.-2020. gadam apakšpasākuma “</w:t>
      </w:r>
      <w:r>
        <w:rPr>
          <w:rFonts w:ascii="Times New Roman" w:hAnsi="Times New Roman"/>
          <w:sz w:val="22"/>
          <w:szCs w:val="22"/>
          <w:lang w:eastAsia="en-US"/>
        </w:rPr>
        <w:t>D</w:t>
      </w:r>
      <w:r w:rsidR="00CB4155">
        <w:rPr>
          <w:rFonts w:ascii="Times New Roman" w:hAnsi="Times New Roman"/>
          <w:sz w:val="22"/>
          <w:szCs w:val="22"/>
          <w:lang w:eastAsia="en-US"/>
        </w:rPr>
        <w:t xml:space="preserve">arbību īstenošana saskaņā </w:t>
      </w:r>
      <w:r>
        <w:rPr>
          <w:rFonts w:ascii="Times New Roman" w:hAnsi="Times New Roman"/>
          <w:sz w:val="22"/>
          <w:szCs w:val="22"/>
          <w:lang w:eastAsia="en-US"/>
        </w:rPr>
        <w:t>ar sabiedrības virzītas vietējās attīstības stratēģiju”</w:t>
      </w:r>
      <w:bookmarkEnd w:id="5"/>
      <w:r>
        <w:rPr>
          <w:rFonts w:ascii="Times New Roman" w:hAnsi="Times New Roman"/>
          <w:sz w:val="22"/>
          <w:szCs w:val="22"/>
          <w:lang w:eastAsia="en-US"/>
        </w:rPr>
        <w:t xml:space="preserve"> projekta </w:t>
      </w:r>
      <w:r w:rsidRPr="00CC72B3">
        <w:rPr>
          <w:rFonts w:ascii="Times New Roman" w:hAnsi="Times New Roman"/>
          <w:b/>
          <w:bCs/>
          <w:sz w:val="22"/>
          <w:szCs w:val="22"/>
          <w:lang w:eastAsia="en-US"/>
        </w:rPr>
        <w:t>Nr. 19-05-AL24-A019.2207-000001 “Viesītes jaunatnes iniciatīvu centra pieejamības uzlabošana</w:t>
      </w:r>
      <w:r>
        <w:rPr>
          <w:rFonts w:ascii="Times New Roman" w:hAnsi="Times New Roman"/>
          <w:sz w:val="22"/>
          <w:szCs w:val="22"/>
          <w:lang w:eastAsia="en-US"/>
        </w:rPr>
        <w:t>” darbība.</w:t>
      </w:r>
    </w:p>
    <w:p w:rsidR="00CC72B3" w:rsidRPr="00CB4155" w:rsidRDefault="00CC72B3" w:rsidP="00CB4155">
      <w:pPr>
        <w:pStyle w:val="Sarakstarindkopa"/>
        <w:numPr>
          <w:ilvl w:val="1"/>
          <w:numId w:val="3"/>
        </w:numPr>
        <w:rPr>
          <w:rFonts w:ascii="Times New Roman" w:hAnsi="Times New Roman"/>
          <w:sz w:val="22"/>
          <w:szCs w:val="22"/>
          <w:lang w:eastAsia="en-US"/>
        </w:rPr>
      </w:pPr>
      <w:r>
        <w:rPr>
          <w:rFonts w:ascii="Times New Roman" w:hAnsi="Times New Roman"/>
          <w:sz w:val="22"/>
          <w:szCs w:val="22"/>
          <w:lang w:eastAsia="en-US"/>
        </w:rPr>
        <w:t xml:space="preserve">Paskaidrojuma raksta </w:t>
      </w:r>
      <w:r w:rsidRPr="00093C89">
        <w:rPr>
          <w:rFonts w:ascii="Times New Roman" w:hAnsi="Times New Roman"/>
          <w:sz w:val="22"/>
          <w:szCs w:val="22"/>
          <w:lang w:eastAsia="en-US"/>
        </w:rPr>
        <w:t>skatītāju soliņu uzstādīšanai</w:t>
      </w:r>
      <w:r>
        <w:rPr>
          <w:rFonts w:ascii="Times New Roman" w:hAnsi="Times New Roman"/>
          <w:sz w:val="22"/>
          <w:szCs w:val="22"/>
          <w:lang w:eastAsia="en-US"/>
        </w:rPr>
        <w:t xml:space="preserve"> stadionā sagatavošana ir Eiropas Lauksaimniecības fonda lauku attīstībai finansētās Latvijas Lauku attīstības programmas 2014.-2020. gadam apakšpasākuma “Darbību īstenošana saskaņā ar sabiedrības virzītas vietējās attīstības stratēģiju” projekta </w:t>
      </w:r>
      <w:r w:rsidRPr="00CC72B3">
        <w:rPr>
          <w:rFonts w:ascii="Times New Roman" w:hAnsi="Times New Roman"/>
          <w:b/>
          <w:bCs/>
          <w:sz w:val="22"/>
          <w:szCs w:val="22"/>
          <w:lang w:eastAsia="en-US"/>
        </w:rPr>
        <w:t>Nr. 19-05-AL24-A019.2201-000003 “Skatītāju soliņu uzstādīšana drošības uzlabošanai Viesītes multifunkcionālajā stadionā</w:t>
      </w:r>
      <w:r>
        <w:rPr>
          <w:rFonts w:ascii="Times New Roman" w:hAnsi="Times New Roman"/>
          <w:sz w:val="22"/>
          <w:szCs w:val="22"/>
          <w:lang w:eastAsia="en-US"/>
        </w:rPr>
        <w:t>” darbība.</w:t>
      </w:r>
    </w:p>
    <w:p w:rsidR="008F2329" w:rsidRDefault="008F2329" w:rsidP="008F2329">
      <w:pPr>
        <w:pStyle w:val="Parasts1"/>
        <w:spacing w:after="0" w:line="240" w:lineRule="auto"/>
        <w:jc w:val="both"/>
        <w:rPr>
          <w:rFonts w:ascii="Times New Roman" w:hAnsi="Times New Roman"/>
          <w:lang w:val="lv-LV"/>
        </w:rPr>
      </w:pPr>
    </w:p>
    <w:p w:rsidR="00FB334F" w:rsidRPr="0090367E" w:rsidRDefault="00FB334F" w:rsidP="008F2329">
      <w:pPr>
        <w:pStyle w:val="Parasts1"/>
        <w:spacing w:after="0" w:line="240" w:lineRule="auto"/>
        <w:jc w:val="both"/>
        <w:rPr>
          <w:rFonts w:ascii="Times New Roman" w:hAnsi="Times New Roman"/>
          <w:lang w:val="lv-LV"/>
        </w:rPr>
      </w:pPr>
    </w:p>
    <w:bookmarkEnd w:id="4"/>
    <w:p w:rsidR="00C263A4" w:rsidRPr="0090367E"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lastRenderedPageBreak/>
        <w:t>Līguma izpildes termiņš</w:t>
      </w:r>
      <w:bookmarkStart w:id="6" w:name="_GoBack"/>
      <w:bookmarkEnd w:id="6"/>
    </w:p>
    <w:p w:rsidR="00C263A4" w:rsidRPr="0090367E" w:rsidRDefault="00C263A4" w:rsidP="00E30C6E">
      <w:pPr>
        <w:pStyle w:val="Sarakstanumurs2"/>
        <w:numPr>
          <w:ilvl w:val="1"/>
          <w:numId w:val="3"/>
        </w:numPr>
        <w:jc w:val="both"/>
        <w:rPr>
          <w:sz w:val="22"/>
          <w:szCs w:val="22"/>
        </w:rPr>
      </w:pPr>
      <w:r w:rsidRPr="0090367E">
        <w:rPr>
          <w:sz w:val="22"/>
          <w:szCs w:val="22"/>
        </w:rPr>
        <w:t xml:space="preserve">Līguma izpildes </w:t>
      </w:r>
      <w:r w:rsidR="00A7454C">
        <w:rPr>
          <w:sz w:val="22"/>
          <w:szCs w:val="22"/>
        </w:rPr>
        <w:t xml:space="preserve">maksimālais </w:t>
      </w:r>
      <w:r w:rsidRPr="0090367E">
        <w:rPr>
          <w:sz w:val="22"/>
          <w:szCs w:val="22"/>
        </w:rPr>
        <w:t xml:space="preserve">termiņš ir </w:t>
      </w:r>
      <w:r w:rsidR="00093C89" w:rsidRPr="00093C89">
        <w:rPr>
          <w:sz w:val="22"/>
          <w:szCs w:val="22"/>
          <w:u w:val="single"/>
        </w:rPr>
        <w:t>div</w:t>
      </w:r>
      <w:r w:rsidR="00093C89">
        <w:rPr>
          <w:sz w:val="22"/>
          <w:szCs w:val="22"/>
        </w:rPr>
        <w:t>i</w:t>
      </w:r>
      <w:r w:rsidR="00B240F2">
        <w:rPr>
          <w:sz w:val="22"/>
          <w:szCs w:val="22"/>
        </w:rPr>
        <w:t xml:space="preserve"> mēneši</w:t>
      </w:r>
      <w:r w:rsidR="00A7454C">
        <w:rPr>
          <w:sz w:val="22"/>
          <w:szCs w:val="22"/>
        </w:rPr>
        <w:t xml:space="preserve"> no līguma noslēgšanas.</w:t>
      </w:r>
    </w:p>
    <w:p w:rsidR="0054252A" w:rsidRPr="0090367E" w:rsidRDefault="0054252A" w:rsidP="0054252A">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w:t>
      </w:r>
      <w:r w:rsidR="00A7454C">
        <w:rPr>
          <w:sz w:val="22"/>
          <w:szCs w:val="22"/>
        </w:rPr>
        <w:t xml:space="preserve">fiziskas personas un </w:t>
      </w:r>
      <w:r w:rsidR="001477E8">
        <w:rPr>
          <w:sz w:val="22"/>
          <w:szCs w:val="22"/>
        </w:rPr>
        <w:t>būvkomersanti</w:t>
      </w:r>
      <w:r w:rsidRPr="0090367E">
        <w:rPr>
          <w:sz w:val="22"/>
          <w:szCs w:val="22"/>
        </w:rPr>
        <w:t xml:space="preserve">, kuriem ir tiesības </w:t>
      </w:r>
      <w:r w:rsidR="00A7454C">
        <w:rPr>
          <w:sz w:val="22"/>
          <w:szCs w:val="22"/>
        </w:rPr>
        <w:t>sniegt</w:t>
      </w:r>
      <w:r w:rsidRPr="0090367E">
        <w:rPr>
          <w:sz w:val="22"/>
          <w:szCs w:val="22"/>
        </w:rPr>
        <w:t xml:space="preserve"> </w:t>
      </w:r>
      <w:r w:rsidR="00A7454C">
        <w:rPr>
          <w:sz w:val="22"/>
          <w:szCs w:val="22"/>
        </w:rPr>
        <w:t>atbilstošu</w:t>
      </w:r>
      <w:r w:rsidRPr="0090367E">
        <w:rPr>
          <w:sz w:val="22"/>
          <w:szCs w:val="22"/>
        </w:rPr>
        <w:t xml:space="preserve"> </w:t>
      </w:r>
      <w:r w:rsidR="00A7454C">
        <w:rPr>
          <w:sz w:val="22"/>
          <w:szCs w:val="22"/>
        </w:rPr>
        <w:t>projektēšanas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būvniecības informācijas sistēmā </w:t>
      </w:r>
      <w:hyperlink r:id="rId11" w:history="1">
        <w:r w:rsidR="00C860B7" w:rsidRPr="00A5399F">
          <w:rPr>
            <w:rStyle w:val="Hipersaite"/>
            <w:sz w:val="22"/>
            <w:szCs w:val="22"/>
          </w:rPr>
          <w:t>https://bis.gov.lv</w:t>
        </w:r>
      </w:hyperlink>
      <w:r w:rsidR="00943ED7">
        <w:rPr>
          <w:sz w:val="22"/>
          <w:szCs w:val="22"/>
        </w:rPr>
        <w:t>);</w:t>
      </w:r>
    </w:p>
    <w:p w:rsidR="00E7660B" w:rsidRPr="0090367E" w:rsidRDefault="00E7660B" w:rsidP="00E7660B">
      <w:pPr>
        <w:pStyle w:val="Sarakstanumurs2"/>
        <w:tabs>
          <w:tab w:val="clear" w:pos="643"/>
        </w:tabs>
        <w:jc w:val="both"/>
        <w:rPr>
          <w:sz w:val="22"/>
          <w:szCs w:val="22"/>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Pr="0090367E"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1477E8">
        <w:rPr>
          <w:rFonts w:ascii="Times New Roman" w:hAnsi="Times New Roman"/>
          <w:lang w:val="lv-LV"/>
        </w:rPr>
        <w:t>2</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w:t>
      </w:r>
      <w:r w:rsidR="00093C89">
        <w:rPr>
          <w:rFonts w:ascii="Times New Roman" w:hAnsi="Times New Roman"/>
          <w:lang w:val="lv-LV"/>
        </w:rPr>
        <w:t>instrukcij</w:t>
      </w:r>
      <w:r w:rsidR="003F5883">
        <w:rPr>
          <w:rFonts w:ascii="Times New Roman" w:hAnsi="Times New Roman"/>
          <w:lang w:val="lv-LV"/>
        </w:rPr>
        <w:t>ā</w:t>
      </w:r>
      <w:r w:rsidR="008F2329" w:rsidRPr="0090367E">
        <w:rPr>
          <w:rFonts w:ascii="Times New Roman" w:hAnsi="Times New Roman"/>
          <w:lang w:val="lv-LV"/>
        </w:rPr>
        <w:t xml:space="preserve"> noteiktajām prasībām.</w:t>
      </w:r>
    </w:p>
    <w:p w:rsidR="008F2329" w:rsidRDefault="008F2329"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FD559B">
        <w:rPr>
          <w:rFonts w:ascii="Times New Roman" w:hAnsi="Times New Roman"/>
          <w:lang w:val="lv-LV"/>
        </w:rPr>
        <w:t>i</w:t>
      </w:r>
      <w:r w:rsidR="00D06805" w:rsidRPr="0090367E">
        <w:rPr>
          <w:rFonts w:ascii="Times New Roman" w:hAnsi="Times New Roman"/>
          <w:lang w:val="lv-LV"/>
        </w:rPr>
        <w:t>nīga.</w:t>
      </w:r>
    </w:p>
    <w:p w:rsidR="00D06805" w:rsidRPr="0090367E" w:rsidRDefault="00D0680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 xml:space="preserve">Piedāvājuma iesniegšanas laiks un </w:t>
      </w:r>
      <w:r w:rsidR="0081283A">
        <w:rPr>
          <w:rFonts w:ascii="Times New Roman" w:hAnsi="Times New Roman"/>
          <w:b/>
          <w:lang w:val="lv-LV"/>
        </w:rPr>
        <w:t>veids</w:t>
      </w:r>
    </w:p>
    <w:p w:rsidR="0081283A"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Piedāvājums iesniedzams </w:t>
      </w:r>
      <w:r w:rsidRPr="0081283A">
        <w:rPr>
          <w:rFonts w:ascii="Times New Roman" w:hAnsi="Times New Roman"/>
          <w:u w:val="single"/>
          <w:lang w:val="lv-LV"/>
        </w:rPr>
        <w:t>ieskenētā</w:t>
      </w:r>
      <w:r w:rsidRPr="0081283A">
        <w:rPr>
          <w:rFonts w:ascii="Times New Roman" w:hAnsi="Times New Roman"/>
          <w:lang w:val="lv-LV"/>
        </w:rPr>
        <w:t xml:space="preserve"> veidā </w:t>
      </w:r>
      <w:r w:rsidR="00093C89">
        <w:rPr>
          <w:rFonts w:ascii="Times New Roman" w:hAnsi="Times New Roman"/>
          <w:lang w:val="lv-LV"/>
        </w:rPr>
        <w:t xml:space="preserve">vai ar drošu elektronisko parakstu </w:t>
      </w:r>
      <w:r w:rsidRPr="0081283A">
        <w:rPr>
          <w:rFonts w:ascii="Times New Roman" w:hAnsi="Times New Roman"/>
          <w:lang w:val="lv-LV"/>
        </w:rPr>
        <w:t xml:space="preserve">uz e-pastu </w:t>
      </w:r>
      <w:hyperlink r:id="rId12" w:history="1">
        <w:r w:rsidRPr="0081283A">
          <w:rPr>
            <w:rStyle w:val="Hipersaite"/>
            <w:rFonts w:ascii="Times New Roman" w:hAnsi="Times New Roman"/>
            <w:lang w:val="lv-LV"/>
          </w:rPr>
          <w:t>silvija.eglite@viesite.lv</w:t>
        </w:r>
      </w:hyperlink>
      <w:r w:rsidRPr="0081283A">
        <w:rPr>
          <w:rFonts w:ascii="Times New Roman" w:hAnsi="Times New Roman"/>
          <w:lang w:val="lv-LV"/>
        </w:rPr>
        <w:t xml:space="preserve"> līdz </w:t>
      </w:r>
      <w:r w:rsidRPr="0081283A">
        <w:rPr>
          <w:rFonts w:ascii="Times New Roman" w:hAnsi="Times New Roman"/>
          <w:b/>
          <w:iCs/>
          <w:shd w:val="clear" w:color="auto" w:fill="FFFFFF"/>
        </w:rPr>
        <w:t>201</w:t>
      </w:r>
      <w:r w:rsidR="00093C89">
        <w:rPr>
          <w:rFonts w:ascii="Times New Roman" w:hAnsi="Times New Roman"/>
          <w:b/>
          <w:iCs/>
          <w:shd w:val="clear" w:color="auto" w:fill="FFFFFF"/>
        </w:rPr>
        <w:t>9</w:t>
      </w:r>
      <w:r w:rsidRPr="0081283A">
        <w:rPr>
          <w:rFonts w:ascii="Times New Roman" w:hAnsi="Times New Roman"/>
          <w:b/>
          <w:iCs/>
          <w:shd w:val="clear" w:color="auto" w:fill="FFFFFF"/>
        </w:rPr>
        <w:t xml:space="preserve">. gada </w:t>
      </w:r>
      <w:r w:rsidR="00093C89">
        <w:rPr>
          <w:rFonts w:ascii="Times New Roman" w:hAnsi="Times New Roman"/>
          <w:b/>
          <w:iCs/>
          <w:shd w:val="clear" w:color="auto" w:fill="FFFFFF"/>
        </w:rPr>
        <w:t>21</w:t>
      </w:r>
      <w:r w:rsidRPr="0081283A">
        <w:rPr>
          <w:rFonts w:ascii="Times New Roman" w:hAnsi="Times New Roman"/>
          <w:b/>
          <w:iCs/>
          <w:shd w:val="clear" w:color="auto" w:fill="FFFFFF"/>
        </w:rPr>
        <w:t xml:space="preserve">. </w:t>
      </w:r>
      <w:r w:rsidR="00093C89">
        <w:rPr>
          <w:rFonts w:ascii="Times New Roman" w:hAnsi="Times New Roman"/>
          <w:b/>
          <w:iCs/>
          <w:shd w:val="clear" w:color="auto" w:fill="FFFFFF"/>
        </w:rPr>
        <w:t>novembr</w:t>
      </w:r>
      <w:r w:rsidR="00D46597">
        <w:rPr>
          <w:rFonts w:ascii="Times New Roman" w:hAnsi="Times New Roman"/>
          <w:b/>
          <w:iCs/>
          <w:shd w:val="clear" w:color="auto" w:fill="FFFFFF"/>
        </w:rPr>
        <w:t>im</w:t>
      </w:r>
      <w:r w:rsidR="00093C89">
        <w:rPr>
          <w:rFonts w:ascii="Times New Roman" w:hAnsi="Times New Roman"/>
          <w:b/>
          <w:iCs/>
          <w:shd w:val="clear" w:color="auto" w:fill="FFFFFF"/>
        </w:rPr>
        <w:t xml:space="preserve"> </w:t>
      </w:r>
      <w:r w:rsidRPr="0081283A">
        <w:rPr>
          <w:rFonts w:ascii="Times New Roman" w:hAnsi="Times New Roman"/>
          <w:b/>
          <w:iCs/>
          <w:shd w:val="clear" w:color="auto" w:fill="FFFFFF"/>
        </w:rPr>
        <w:t>plkst.1</w:t>
      </w:r>
      <w:r w:rsidR="00B240F2">
        <w:rPr>
          <w:rFonts w:ascii="Times New Roman" w:hAnsi="Times New Roman"/>
          <w:b/>
          <w:iCs/>
          <w:shd w:val="clear" w:color="auto" w:fill="FFFFFF"/>
        </w:rPr>
        <w:t>7</w:t>
      </w:r>
      <w:r w:rsidRPr="0081283A">
        <w:rPr>
          <w:rFonts w:ascii="Times New Roman" w:hAnsi="Times New Roman"/>
          <w:b/>
          <w:iCs/>
          <w:shd w:val="clear" w:color="auto" w:fill="FFFFFF"/>
        </w:rPr>
        <w:t>:00</w:t>
      </w:r>
      <w:r w:rsidR="00832EE4" w:rsidRPr="0081283A">
        <w:rPr>
          <w:rFonts w:ascii="Times New Roman" w:hAnsi="Times New Roman"/>
          <w:b/>
          <w:iCs/>
          <w:shd w:val="clear" w:color="auto" w:fill="FFFFFF"/>
        </w:rPr>
        <w:t>.</w:t>
      </w:r>
      <w:r w:rsidRPr="0081283A">
        <w:rPr>
          <w:rFonts w:ascii="Times New Roman" w:hAnsi="Times New Roman"/>
          <w:iCs/>
          <w:shd w:val="clear" w:color="auto" w:fill="FFFFFF"/>
        </w:rPr>
        <w:t xml:space="preserve"> </w:t>
      </w:r>
    </w:p>
    <w:p w:rsidR="00613173"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DB6FF5" w:rsidRDefault="00DB6FF5" w:rsidP="00DB6FF5">
      <w:pPr>
        <w:pStyle w:val="Parasts1"/>
        <w:numPr>
          <w:ilvl w:val="1"/>
          <w:numId w:val="3"/>
        </w:numPr>
        <w:overflowPunct w:val="0"/>
        <w:spacing w:after="0" w:line="240" w:lineRule="auto"/>
        <w:jc w:val="both"/>
        <w:rPr>
          <w:rFonts w:ascii="Times New Roman" w:eastAsia="Times New Roman" w:hAnsi="Times New Roman"/>
          <w:sz w:val="24"/>
          <w:szCs w:val="24"/>
          <w:lang w:val="lv-LV" w:eastAsia="lv-LV"/>
        </w:rPr>
      </w:pPr>
      <w:r w:rsidRPr="005B2E9C">
        <w:rPr>
          <w:rFonts w:ascii="Times New Roman" w:eastAsia="Times New Roman" w:hAnsi="Times New Roman"/>
          <w:sz w:val="24"/>
          <w:szCs w:val="24"/>
          <w:lang w:val="lv-LV" w:eastAsia="lv-LV"/>
        </w:rPr>
        <w:t xml:space="preserve">Līguma slēgšanai tiks izvēlēts piedāvājums ar </w:t>
      </w:r>
      <w:r w:rsidRPr="005B2E9C">
        <w:rPr>
          <w:rFonts w:ascii="Times New Roman" w:eastAsia="Times New Roman" w:hAnsi="Times New Roman"/>
          <w:b/>
          <w:i/>
          <w:sz w:val="24"/>
          <w:szCs w:val="24"/>
          <w:lang w:val="lv-LV" w:eastAsia="lv-LV"/>
        </w:rPr>
        <w:t>zemāko cenu</w:t>
      </w:r>
      <w:r w:rsidRPr="005B2E9C">
        <w:rPr>
          <w:rFonts w:eastAsia="Times New Roman"/>
          <w:i/>
          <w:lang w:val="lv-LV"/>
        </w:rPr>
        <w:t xml:space="preserve"> </w:t>
      </w:r>
      <w:r w:rsidRPr="005B2E9C">
        <w:rPr>
          <w:rFonts w:ascii="Times New Roman" w:eastAsia="Times New Roman" w:hAnsi="Times New Roman"/>
          <w:sz w:val="24"/>
          <w:szCs w:val="24"/>
          <w:lang w:val="lv-LV"/>
        </w:rPr>
        <w:t xml:space="preserve">(tiks ņemta vērā kopējā finanšu piedāvājumā norādītā cena EUR </w:t>
      </w:r>
      <w:r>
        <w:rPr>
          <w:rFonts w:ascii="Times New Roman" w:eastAsia="Times New Roman" w:hAnsi="Times New Roman"/>
          <w:sz w:val="24"/>
          <w:szCs w:val="24"/>
          <w:lang w:val="lv-LV"/>
        </w:rPr>
        <w:t>bez</w:t>
      </w:r>
      <w:r w:rsidRPr="005B2E9C">
        <w:rPr>
          <w:rFonts w:ascii="Times New Roman" w:eastAsia="Times New Roman" w:hAnsi="Times New Roman"/>
          <w:sz w:val="24"/>
          <w:szCs w:val="24"/>
          <w:lang w:val="lv-LV"/>
        </w:rPr>
        <w:t xml:space="preserve"> PVN</w:t>
      </w:r>
      <w:r>
        <w:rPr>
          <w:rFonts w:ascii="Times New Roman" w:eastAsia="Times New Roman" w:hAnsi="Times New Roman"/>
          <w:sz w:val="24"/>
          <w:szCs w:val="24"/>
          <w:lang w:val="lv-LV"/>
        </w:rPr>
        <w:t>)</w:t>
      </w:r>
      <w:r w:rsidRPr="005B2E9C">
        <w:rPr>
          <w:rFonts w:ascii="Times New Roman" w:eastAsia="Times New Roman" w:hAnsi="Times New Roman"/>
          <w:sz w:val="24"/>
          <w:szCs w:val="24"/>
          <w:lang w:val="lv-LV" w:eastAsia="lv-LV"/>
        </w:rPr>
        <w:t xml:space="preserve">. </w:t>
      </w:r>
    </w:p>
    <w:p w:rsidR="00DB6FF5" w:rsidRDefault="00DB6FF5" w:rsidP="00DB6FF5">
      <w:pPr>
        <w:pStyle w:val="Parasts1"/>
        <w:numPr>
          <w:ilvl w:val="1"/>
          <w:numId w:val="3"/>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Līguma slēgšana tiek atteikta, ja pretendentam pārtraukta saimnieciskā darbība</w:t>
      </w:r>
      <w:r>
        <w:rPr>
          <w:rFonts w:ascii="Times New Roman" w:eastAsia="Times New Roman" w:hAnsi="Times New Roman"/>
          <w:sz w:val="24"/>
          <w:szCs w:val="24"/>
          <w:lang w:val="lv-LV" w:eastAsia="lv-LV"/>
        </w:rPr>
        <w:t>, tas kļuvis maksātnespējīgas vai uzsākts likvidācijas process (informācija tiek publiskās datu bāzēs).</w:t>
      </w:r>
      <w:r w:rsidRPr="008E24CC">
        <w:rPr>
          <w:rFonts w:ascii="Times New Roman" w:eastAsia="Times New Roman" w:hAnsi="Times New Roman"/>
          <w:sz w:val="24"/>
          <w:szCs w:val="24"/>
          <w:lang w:val="lv-LV" w:eastAsia="lv-LV"/>
        </w:rPr>
        <w:t xml:space="preserve"> </w:t>
      </w:r>
    </w:p>
    <w:p w:rsidR="00D46597" w:rsidRPr="008E24CC" w:rsidRDefault="00D46597" w:rsidP="00D46597">
      <w:pPr>
        <w:pStyle w:val="Parasts1"/>
        <w:numPr>
          <w:ilvl w:val="1"/>
          <w:numId w:val="3"/>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Pasūtītājam vērtēšanas gaitā ir tiesības pieprasīt pretendentam papildus informāciju, lai pārliecinātos par tā spēju izpildīt līgumu.</w:t>
      </w:r>
    </w:p>
    <w:p w:rsidR="00DB6FF5" w:rsidRDefault="00DB6FF5" w:rsidP="00DB6FF5">
      <w:pPr>
        <w:pStyle w:val="Parasts1"/>
        <w:numPr>
          <w:ilvl w:val="1"/>
          <w:numId w:val="3"/>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 xml:space="preserve"> Ja pretendenta piedāvājums neatbilst šīs instrukcijas prasībām, pretendenta piedāvājums var tikt noraidīts.</w:t>
      </w:r>
    </w:p>
    <w:p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Pr="0090367E"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BD0AFA" w:rsidRPr="007F5A02">
        <w:rPr>
          <w:rFonts w:ascii="Times New Roman" w:hAnsi="Times New Roman"/>
          <w:lang w:val="lv-LV"/>
        </w:rPr>
        <w:t>(</w:t>
      </w:r>
      <w:r w:rsidR="007F5A02" w:rsidRPr="007F5A02">
        <w:rPr>
          <w:rFonts w:ascii="Times New Roman" w:hAnsi="Times New Roman"/>
          <w:lang w:val="lv-LV"/>
        </w:rPr>
        <w:t>4</w:t>
      </w:r>
      <w:r w:rsidR="00BD0AFA" w:rsidRPr="007F5A02">
        <w:rPr>
          <w:rFonts w:ascii="Times New Roman" w:hAnsi="Times New Roman"/>
          <w:lang w:val="lv-LV"/>
        </w:rPr>
        <w:t>. pielikums)</w:t>
      </w:r>
      <w:r w:rsidRPr="007F5A02">
        <w:rPr>
          <w:rFonts w:ascii="Times New Roman" w:hAnsi="Times New Roman"/>
          <w:lang w:val="lv-LV"/>
        </w:rPr>
        <w:t>.</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Projektēšanas uzdevum</w:t>
      </w:r>
      <w:r w:rsidR="00BB1BEB">
        <w:rPr>
          <w:rFonts w:ascii="Times New Roman" w:hAnsi="Times New Roman"/>
          <w:b w:val="0"/>
          <w:szCs w:val="22"/>
        </w:rPr>
        <w:t>i</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1"/>
    </w:p>
    <w:p w:rsidR="00626722" w:rsidRPr="0090367E" w:rsidRDefault="00626722" w:rsidP="008F2329">
      <w:pPr>
        <w:pStyle w:val="Parasts1"/>
        <w:spacing w:after="0" w:line="240" w:lineRule="auto"/>
        <w:jc w:val="right"/>
        <w:rPr>
          <w:rFonts w:ascii="Times New Roman" w:hAnsi="Times New Roman"/>
          <w:lang w:val="lv-LV"/>
        </w:rPr>
      </w:pPr>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7" w:name="_Hlk517967045"/>
      <w:r w:rsidRPr="0090367E">
        <w:rPr>
          <w:rFonts w:ascii="Times New Roman" w:hAnsi="Times New Roman"/>
          <w:bCs/>
          <w:sz w:val="22"/>
          <w:szCs w:val="22"/>
        </w:rPr>
        <w:t>iepirkumam</w:t>
      </w:r>
    </w:p>
    <w:p w:rsidR="003F5883" w:rsidRPr="003F5883" w:rsidRDefault="003F5883" w:rsidP="003F5883">
      <w:pPr>
        <w:pStyle w:val="Parasts1"/>
        <w:spacing w:after="0" w:line="240" w:lineRule="auto"/>
        <w:jc w:val="center"/>
        <w:rPr>
          <w:rFonts w:ascii="Times New Roman" w:hAnsi="Times New Roman"/>
          <w:b/>
        </w:rPr>
      </w:pPr>
      <w:bookmarkStart w:id="8" w:name="_Hlk24548627"/>
      <w:bookmarkStart w:id="9" w:name="_Hlk24549529"/>
      <w:bookmarkEnd w:id="7"/>
      <w:r w:rsidRPr="003F5883">
        <w:rPr>
          <w:rFonts w:ascii="Times New Roman" w:hAnsi="Times New Roman"/>
          <w:b/>
        </w:rPr>
        <w:t>Būvniecības ieceres dokumentācijas sagatavošana  LEADER projektiem</w:t>
      </w:r>
      <w:bookmarkEnd w:id="8"/>
    </w:p>
    <w:p w:rsidR="003F5883" w:rsidRPr="003F5883" w:rsidRDefault="003F5883" w:rsidP="003F5883">
      <w:pPr>
        <w:pStyle w:val="Parasts1"/>
        <w:spacing w:after="0" w:line="240" w:lineRule="auto"/>
        <w:jc w:val="center"/>
        <w:rPr>
          <w:rFonts w:ascii="Times New Roman" w:hAnsi="Times New Roman"/>
          <w:bCs/>
          <w:lang w:val="lv-LV"/>
        </w:rPr>
      </w:pPr>
      <w:r w:rsidRPr="003F5883">
        <w:rPr>
          <w:rFonts w:ascii="Times New Roman" w:hAnsi="Times New Roman"/>
          <w:bCs/>
          <w:lang w:val="lv-LV"/>
        </w:rPr>
        <w:t>ID Nr. VNP 2019/N – 47 ELFLA</w:t>
      </w:r>
    </w:p>
    <w:bookmarkEnd w:id="9"/>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5871"/>
      </w:tblGrid>
      <w:tr w:rsidR="00BD0AFA" w:rsidRPr="0090367E" w:rsidTr="00FC59A1">
        <w:trPr>
          <w:cantSplit/>
          <w:trHeight w:val="110"/>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r w:rsidRPr="0090367E">
              <w:rPr>
                <w:rFonts w:ascii="Times New Roman" w:hAnsi="Times New Roman"/>
              </w:rPr>
              <w:t>Pretendenta nosaukums:</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r w:rsidRPr="0090367E">
              <w:rPr>
                <w:rFonts w:ascii="Times New Roman" w:hAnsi="Times New Roman"/>
              </w:rPr>
              <w:t>Reģistrācijas numurs un datums:</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3F5883" w:rsidRPr="0090367E" w:rsidTr="00BB1BEB">
        <w:trPr>
          <w:cantSplit/>
        </w:trPr>
        <w:tc>
          <w:tcPr>
            <w:tcW w:w="3414" w:type="dxa"/>
            <w:gridSpan w:val="2"/>
          </w:tcPr>
          <w:p w:rsidR="003F5883" w:rsidRPr="0090367E" w:rsidRDefault="003F5883" w:rsidP="00FC59A1">
            <w:pPr>
              <w:rPr>
                <w:rFonts w:ascii="Times New Roman" w:hAnsi="Times New Roman"/>
                <w:sz w:val="22"/>
                <w:szCs w:val="22"/>
              </w:rPr>
            </w:pPr>
            <w:r w:rsidRPr="0090367E">
              <w:rPr>
                <w:rFonts w:ascii="Times New Roman" w:hAnsi="Times New Roman"/>
                <w:sz w:val="22"/>
                <w:szCs w:val="22"/>
              </w:rPr>
              <w:t>Tālrunis:</w:t>
            </w:r>
          </w:p>
        </w:tc>
        <w:tc>
          <w:tcPr>
            <w:tcW w:w="5871" w:type="dxa"/>
            <w:tcBorders>
              <w:top w:val="single" w:sz="4" w:space="0" w:color="auto"/>
              <w:bottom w:val="single" w:sz="4" w:space="0" w:color="auto"/>
            </w:tcBorders>
          </w:tcPr>
          <w:p w:rsidR="003F5883" w:rsidRPr="0090367E" w:rsidRDefault="003F5883"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2"/>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r w:rsidRPr="0090367E">
              <w:rPr>
                <w:rFonts w:ascii="Times New Roman" w:hAnsi="Times New Roman"/>
              </w:rPr>
              <w:t>Kredītiestādes nosaukums:</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r w:rsidRPr="0090367E">
              <w:rPr>
                <w:rFonts w:ascii="Times New Roman" w:hAnsi="Times New Roman"/>
              </w:rPr>
              <w:t>Kredītiestādes kods:</w:t>
            </w:r>
          </w:p>
        </w:tc>
        <w:tc>
          <w:tcPr>
            <w:tcW w:w="5871"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3F5883" w:rsidRPr="0090367E" w:rsidTr="00BB1BEB">
        <w:trPr>
          <w:cantSplit/>
        </w:trPr>
        <w:tc>
          <w:tcPr>
            <w:tcW w:w="3414" w:type="dxa"/>
            <w:gridSpan w:val="2"/>
          </w:tcPr>
          <w:p w:rsidR="003F5883" w:rsidRPr="0090367E" w:rsidRDefault="003F5883" w:rsidP="00FC59A1">
            <w:pPr>
              <w:rPr>
                <w:rFonts w:ascii="Times New Roman" w:hAnsi="Times New Roman"/>
                <w:sz w:val="22"/>
                <w:szCs w:val="22"/>
              </w:rPr>
            </w:pPr>
            <w:r w:rsidRPr="0090367E">
              <w:rPr>
                <w:rFonts w:ascii="Times New Roman" w:hAnsi="Times New Roman"/>
                <w:sz w:val="22"/>
                <w:szCs w:val="22"/>
              </w:rPr>
              <w:t>Tālrunis:</w:t>
            </w:r>
          </w:p>
        </w:tc>
        <w:tc>
          <w:tcPr>
            <w:tcW w:w="5871" w:type="dxa"/>
            <w:tcBorders>
              <w:top w:val="single" w:sz="4" w:space="0" w:color="auto"/>
              <w:bottom w:val="single" w:sz="4" w:space="0" w:color="auto"/>
            </w:tcBorders>
          </w:tcPr>
          <w:p w:rsidR="003F5883" w:rsidRPr="0090367E" w:rsidRDefault="003F5883"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tcBorders>
              <w:bottom w:val="single" w:sz="4" w:space="0" w:color="auto"/>
            </w:tcBorders>
          </w:tcPr>
          <w:p w:rsidR="00BD0AFA" w:rsidRPr="0090367E" w:rsidRDefault="00BD0AFA" w:rsidP="00FC59A1">
            <w:pPr>
              <w:rPr>
                <w:rFonts w:ascii="Times New Roman" w:hAnsi="Times New Roman"/>
                <w:sz w:val="22"/>
                <w:szCs w:val="22"/>
              </w:rPr>
            </w:pPr>
          </w:p>
        </w:tc>
      </w:tr>
    </w:tbl>
    <w:p w:rsidR="00BD0AFA" w:rsidRPr="001F6BC1" w:rsidRDefault="00BD0AFA" w:rsidP="003A0C9D">
      <w:pPr>
        <w:widowControl w:val="0"/>
        <w:adjustRightInd w:val="0"/>
        <w:ind w:firstLine="720"/>
        <w:jc w:val="both"/>
        <w:textAlignment w:val="baseline"/>
        <w:rPr>
          <w:rFonts w:ascii="Times New Roman" w:hAnsi="Times New Roman"/>
          <w:sz w:val="22"/>
          <w:szCs w:val="22"/>
        </w:rPr>
      </w:pPr>
      <w:r w:rsidRPr="001F6BC1">
        <w:rPr>
          <w:rFonts w:ascii="Times New Roman" w:hAnsi="Times New Roman"/>
          <w:sz w:val="22"/>
          <w:szCs w:val="22"/>
        </w:rPr>
        <w:t>Ar šo apliecinām</w:t>
      </w:r>
      <w:r w:rsidR="003A0C9D" w:rsidRPr="001F6BC1">
        <w:rPr>
          <w:rFonts w:ascii="Times New Roman" w:hAnsi="Times New Roman"/>
          <w:sz w:val="22"/>
          <w:szCs w:val="22"/>
        </w:rPr>
        <w:t xml:space="preserve"> </w:t>
      </w:r>
      <w:r w:rsidRPr="001F6BC1">
        <w:rPr>
          <w:rFonts w:ascii="Times New Roman" w:hAnsi="Times New Roman"/>
          <w:sz w:val="22"/>
          <w:szCs w:val="22"/>
        </w:rPr>
        <w:t xml:space="preserve">savu dalību iepirkumā </w:t>
      </w:r>
      <w:r w:rsidR="00DB6FF5" w:rsidRPr="003F5883">
        <w:rPr>
          <w:rFonts w:ascii="Times New Roman" w:hAnsi="Times New Roman"/>
          <w:b/>
          <w:sz w:val="22"/>
          <w:szCs w:val="22"/>
        </w:rPr>
        <w:t>Būvniecības ieceres dokumentācijas sagatavošana  LEADER projektiem</w:t>
      </w:r>
      <w:r w:rsidR="003A0C9D" w:rsidRPr="001F6BC1">
        <w:rPr>
          <w:rFonts w:ascii="Times New Roman" w:hAnsi="Times New Roman"/>
          <w:bCs/>
          <w:sz w:val="22"/>
          <w:szCs w:val="22"/>
        </w:rPr>
        <w:t xml:space="preserve"> </w:t>
      </w:r>
      <w:r w:rsidRPr="001F6BC1">
        <w:rPr>
          <w:rFonts w:ascii="Times New Roman" w:hAnsi="Times New Roman"/>
          <w:b/>
          <w:sz w:val="22"/>
          <w:szCs w:val="22"/>
        </w:rPr>
        <w:t>,</w:t>
      </w:r>
      <w:r w:rsidRPr="001F6BC1">
        <w:rPr>
          <w:rFonts w:ascii="Times New Roman" w:hAnsi="Times New Roman"/>
          <w:iCs/>
          <w:sz w:val="22"/>
          <w:szCs w:val="22"/>
        </w:rPr>
        <w:t xml:space="preserve"> identifikācijas Nr. VNP 201</w:t>
      </w:r>
      <w:r w:rsidR="003F5883">
        <w:rPr>
          <w:rFonts w:ascii="Times New Roman" w:hAnsi="Times New Roman"/>
          <w:iCs/>
          <w:sz w:val="22"/>
          <w:szCs w:val="22"/>
        </w:rPr>
        <w:t>9</w:t>
      </w:r>
      <w:r w:rsidRPr="001F6BC1">
        <w:rPr>
          <w:rFonts w:ascii="Times New Roman" w:hAnsi="Times New Roman"/>
          <w:iCs/>
          <w:sz w:val="22"/>
          <w:szCs w:val="22"/>
        </w:rPr>
        <w:t>/</w:t>
      </w:r>
      <w:r w:rsidR="007070D7" w:rsidRPr="001F6BC1">
        <w:rPr>
          <w:rFonts w:ascii="Times New Roman" w:hAnsi="Times New Roman"/>
          <w:iCs/>
          <w:sz w:val="22"/>
          <w:szCs w:val="22"/>
        </w:rPr>
        <w:t>N-</w:t>
      </w:r>
      <w:r w:rsidR="003F5883">
        <w:rPr>
          <w:rFonts w:ascii="Times New Roman" w:hAnsi="Times New Roman"/>
          <w:iCs/>
          <w:sz w:val="22"/>
          <w:szCs w:val="22"/>
        </w:rPr>
        <w:t>47</w:t>
      </w:r>
      <w:r w:rsidR="001F6BC1" w:rsidRPr="001F6BC1">
        <w:rPr>
          <w:rFonts w:ascii="Times New Roman" w:hAnsi="Times New Roman"/>
          <w:iCs/>
          <w:sz w:val="22"/>
          <w:szCs w:val="22"/>
        </w:rPr>
        <w:t xml:space="preserve"> ELFLA</w:t>
      </w:r>
      <w:r w:rsidRPr="001F6BC1">
        <w:rPr>
          <w:rFonts w:ascii="Times New Roman" w:hAnsi="Times New Roman"/>
          <w:iCs/>
          <w:sz w:val="22"/>
          <w:szCs w:val="22"/>
        </w:rPr>
        <w:t>.</w:t>
      </w:r>
    </w:p>
    <w:p w:rsidR="00BD0AFA" w:rsidRPr="0090367E" w:rsidRDefault="00BD0AFA" w:rsidP="00E30C6E">
      <w:pPr>
        <w:numPr>
          <w:ilvl w:val="3"/>
          <w:numId w:val="14"/>
        </w:numPr>
        <w:jc w:val="both"/>
        <w:rPr>
          <w:rFonts w:ascii="Times New Roman" w:hAnsi="Times New Roman"/>
          <w:sz w:val="22"/>
          <w:szCs w:val="22"/>
        </w:rPr>
      </w:pPr>
      <w:r w:rsidRPr="0090367E">
        <w:rPr>
          <w:rFonts w:ascii="Times New Roman" w:hAnsi="Times New Roman"/>
          <w:sz w:val="22"/>
          <w:szCs w:val="22"/>
        </w:rPr>
        <w:t>Apstiprinām:</w:t>
      </w:r>
    </w:p>
    <w:p w:rsidR="00DB6FF5" w:rsidRPr="004B6312" w:rsidRDefault="00DB6FF5" w:rsidP="00DB6FF5">
      <w:pPr>
        <w:pStyle w:val="Sarakstarindkopa"/>
        <w:widowControl w:val="0"/>
        <w:numPr>
          <w:ilvl w:val="0"/>
          <w:numId w:val="16"/>
        </w:numPr>
        <w:adjustRightInd w:val="0"/>
        <w:jc w:val="both"/>
        <w:textAlignment w:val="baseline"/>
        <w:rPr>
          <w:rFonts w:ascii="Times New Roman" w:hAnsi="Times New Roman"/>
          <w:sz w:val="22"/>
          <w:szCs w:val="22"/>
        </w:rPr>
      </w:pPr>
      <w:bookmarkStart w:id="10" w:name="_Hlk20147214"/>
      <w:r w:rsidRPr="004B6312">
        <w:rPr>
          <w:rFonts w:ascii="Times New Roman" w:hAnsi="Times New Roman"/>
          <w:sz w:val="22"/>
          <w:szCs w:val="22"/>
        </w:rPr>
        <w:t>uzņēmumam  nav apturēta saimnieciskā darbība, tas nav maksātnespējīgs un netiek likvidēts.</w:t>
      </w:r>
    </w:p>
    <w:bookmarkEnd w:id="10"/>
    <w:p w:rsidR="00DB6FF5" w:rsidRPr="004B6312" w:rsidRDefault="00DB6FF5" w:rsidP="00DB6FF5">
      <w:pPr>
        <w:pStyle w:val="Sarakstarindkopa"/>
        <w:numPr>
          <w:ilvl w:val="0"/>
          <w:numId w:val="16"/>
        </w:numPr>
        <w:rPr>
          <w:rFonts w:ascii="Times New Roman" w:hAnsi="Times New Roman"/>
          <w:sz w:val="22"/>
          <w:szCs w:val="22"/>
        </w:rPr>
      </w:pPr>
      <w:r w:rsidRPr="004B6312">
        <w:rPr>
          <w:rFonts w:ascii="Times New Roman" w:hAnsi="Times New Roman"/>
          <w:sz w:val="22"/>
          <w:szCs w:val="22"/>
        </w:rPr>
        <w:t>esam iepazinušies ar iepirkuma instrukciju, instrukcija ir skaidra un saprotama iebildumu un pretenziju pret to nav.</w:t>
      </w:r>
    </w:p>
    <w:p w:rsidR="00DB6FF5" w:rsidRPr="004B6312" w:rsidRDefault="00DB6FF5" w:rsidP="00DB6FF5">
      <w:pPr>
        <w:pStyle w:val="Sarakstarindkopa"/>
        <w:numPr>
          <w:ilvl w:val="0"/>
          <w:numId w:val="16"/>
        </w:numPr>
        <w:jc w:val="both"/>
        <w:rPr>
          <w:rFonts w:ascii="Times New Roman" w:hAnsi="Times New Roman"/>
          <w:sz w:val="22"/>
          <w:szCs w:val="22"/>
        </w:rPr>
      </w:pPr>
      <w:r w:rsidRPr="004B6312">
        <w:rPr>
          <w:rFonts w:ascii="Times New Roman" w:hAnsi="Times New Roman"/>
          <w:sz w:val="22"/>
          <w:szCs w:val="22"/>
        </w:rPr>
        <w:t>mūsu piedāvājums ir spēkā līdz līguma noslēgšanai (ja pasūtītājs izvēlēsies mūsu piedāvājumu).</w:t>
      </w:r>
    </w:p>
    <w:p w:rsidR="00DB6FF5" w:rsidRPr="004B6312" w:rsidRDefault="00DB6FF5" w:rsidP="00DB6FF5">
      <w:pPr>
        <w:pStyle w:val="Sarakstarindkopa"/>
        <w:numPr>
          <w:ilvl w:val="0"/>
          <w:numId w:val="16"/>
        </w:numPr>
        <w:jc w:val="both"/>
        <w:rPr>
          <w:rFonts w:ascii="Times New Roman" w:hAnsi="Times New Roman"/>
          <w:sz w:val="22"/>
          <w:szCs w:val="22"/>
        </w:rPr>
      </w:pPr>
      <w:r w:rsidRPr="004B6312">
        <w:rPr>
          <w:rFonts w:ascii="Times New Roman" w:hAnsi="Times New Roman"/>
          <w:sz w:val="22"/>
          <w:szCs w:val="22"/>
        </w:rPr>
        <w:t>ja pasūtītājs izvēlēsies šo piedāvājumu, apņemamies slēgt līgumu un pildīt visus līguma nosacījumus.</w:t>
      </w:r>
    </w:p>
    <w:p w:rsidR="00DB6FF5" w:rsidRPr="004B6312" w:rsidRDefault="00DB6FF5" w:rsidP="00DB6FF5">
      <w:pPr>
        <w:pStyle w:val="Sarakstarindkopa"/>
        <w:numPr>
          <w:ilvl w:val="0"/>
          <w:numId w:val="16"/>
        </w:numPr>
        <w:jc w:val="both"/>
        <w:rPr>
          <w:rFonts w:ascii="Times New Roman" w:hAnsi="Times New Roman"/>
          <w:sz w:val="22"/>
          <w:szCs w:val="22"/>
        </w:rPr>
      </w:pPr>
      <w:r w:rsidRPr="004B6312">
        <w:rPr>
          <w:rFonts w:ascii="Times New Roman" w:hAnsi="Times New Roman"/>
          <w:sz w:val="22"/>
          <w:szCs w:val="22"/>
        </w:rPr>
        <w:t>visa iesniegtā informācija ir precīza un patiesa.</w:t>
      </w:r>
    </w:p>
    <w:p w:rsidR="003E75D0" w:rsidRDefault="00620104" w:rsidP="0061627B">
      <w:pPr>
        <w:numPr>
          <w:ilvl w:val="0"/>
          <w:numId w:val="16"/>
        </w:numPr>
        <w:jc w:val="both"/>
        <w:rPr>
          <w:rFonts w:ascii="Times New Roman" w:hAnsi="Times New Roman"/>
          <w:sz w:val="22"/>
          <w:szCs w:val="22"/>
        </w:rPr>
      </w:pPr>
      <w:r>
        <w:rPr>
          <w:rFonts w:ascii="Times New Roman" w:hAnsi="Times New Roman"/>
          <w:sz w:val="22"/>
          <w:szCs w:val="22"/>
        </w:rPr>
        <w:t xml:space="preserve">Projektēšanas darbus veiks </w:t>
      </w:r>
      <w:r w:rsidR="00BB1BEB">
        <w:rPr>
          <w:rFonts w:ascii="Times New Roman" w:hAnsi="Times New Roman"/>
          <w:sz w:val="22"/>
          <w:szCs w:val="22"/>
        </w:rPr>
        <w:t xml:space="preserve"> arhitekts </w:t>
      </w:r>
      <w:r>
        <w:rPr>
          <w:rFonts w:ascii="Times New Roman" w:hAnsi="Times New Roman"/>
          <w:sz w:val="22"/>
          <w:szCs w:val="22"/>
        </w:rPr>
        <w:t>________________, sert. Nr. _______</w:t>
      </w:r>
    </w:p>
    <w:p w:rsidR="003E75D0" w:rsidRPr="0090367E" w:rsidRDefault="003E75D0" w:rsidP="003E75D0">
      <w:pPr>
        <w:ind w:left="720"/>
        <w:jc w:val="both"/>
        <w:rPr>
          <w:rFonts w:ascii="Times New Roman" w:hAnsi="Times New Roman"/>
          <w:sz w:val="22"/>
          <w:szCs w:val="22"/>
        </w:rPr>
      </w:pP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t>z.v.</w:t>
      </w:r>
    </w:p>
    <w:p w:rsidR="00106FD4" w:rsidRPr="0090367E" w:rsidRDefault="00106FD4" w:rsidP="00106FD4">
      <w:pPr>
        <w:rPr>
          <w:rFonts w:ascii="Times New Roman" w:hAnsi="Times New Roman"/>
          <w:b/>
          <w:bCs/>
          <w:sz w:val="22"/>
          <w:szCs w:val="22"/>
        </w:rPr>
      </w:pPr>
    </w:p>
    <w:p w:rsidR="0081283A" w:rsidRDefault="0081283A"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160087" w:rsidRDefault="00160087"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BB1BEB" w:rsidRDefault="00BB1BEB"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C07A94" w:rsidRPr="0090367E" w:rsidRDefault="00C07A94" w:rsidP="00C07A94">
      <w:pPr>
        <w:jc w:val="right"/>
        <w:rPr>
          <w:rFonts w:ascii="Times New Roman" w:hAnsi="Times New Roman"/>
          <w:b/>
          <w:sz w:val="22"/>
          <w:szCs w:val="22"/>
        </w:rPr>
      </w:pPr>
      <w:r w:rsidRPr="0090367E">
        <w:rPr>
          <w:rFonts w:ascii="Times New Roman" w:hAnsi="Times New Roman"/>
          <w:b/>
          <w:sz w:val="22"/>
          <w:szCs w:val="22"/>
        </w:rPr>
        <w:lastRenderedPageBreak/>
        <w:t>2.pielikums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1F6BC1" w:rsidRDefault="00106FD4" w:rsidP="00106FD4">
      <w:pPr>
        <w:tabs>
          <w:tab w:val="left" w:pos="-720"/>
        </w:tabs>
        <w:ind w:left="357"/>
        <w:jc w:val="center"/>
        <w:rPr>
          <w:rFonts w:ascii="Times New Roman" w:hAnsi="Times New Roman"/>
          <w:b/>
          <w:bCs/>
          <w:caps/>
          <w:sz w:val="22"/>
          <w:szCs w:val="22"/>
        </w:rPr>
      </w:pPr>
      <w:r w:rsidRPr="001F6BC1">
        <w:rPr>
          <w:rFonts w:ascii="Times New Roman" w:hAnsi="Times New Roman"/>
          <w:b/>
          <w:bCs/>
          <w:caps/>
          <w:sz w:val="22"/>
          <w:szCs w:val="22"/>
        </w:rPr>
        <w:t xml:space="preserve">__________________________________________ </w:t>
      </w:r>
    </w:p>
    <w:p w:rsidR="00106FD4" w:rsidRPr="001F6BC1" w:rsidRDefault="00106FD4" w:rsidP="00106FD4">
      <w:pPr>
        <w:tabs>
          <w:tab w:val="left" w:pos="-720"/>
        </w:tabs>
        <w:ind w:left="357"/>
        <w:jc w:val="center"/>
        <w:rPr>
          <w:rFonts w:ascii="Times New Roman" w:hAnsi="Times New Roman"/>
          <w:bCs/>
          <w:i/>
          <w:sz w:val="22"/>
          <w:szCs w:val="22"/>
        </w:rPr>
      </w:pPr>
      <w:r w:rsidRPr="001F6BC1">
        <w:rPr>
          <w:rFonts w:ascii="Times New Roman" w:hAnsi="Times New Roman"/>
          <w:bCs/>
          <w:i/>
          <w:caps/>
          <w:sz w:val="22"/>
          <w:szCs w:val="22"/>
        </w:rPr>
        <w:t>(</w:t>
      </w:r>
      <w:r w:rsidRPr="001F6BC1">
        <w:rPr>
          <w:rFonts w:ascii="Times New Roman" w:hAnsi="Times New Roman"/>
          <w:bCs/>
          <w:i/>
          <w:sz w:val="22"/>
          <w:szCs w:val="22"/>
        </w:rPr>
        <w:t>pretendenta nosaukums)</w:t>
      </w:r>
    </w:p>
    <w:p w:rsidR="00F57152" w:rsidRPr="001F6BC1" w:rsidRDefault="00F57152" w:rsidP="00F57152">
      <w:pPr>
        <w:jc w:val="center"/>
        <w:rPr>
          <w:rFonts w:ascii="Times New Roman" w:hAnsi="Times New Roman"/>
          <w:b/>
          <w:bCs/>
          <w:sz w:val="22"/>
          <w:szCs w:val="22"/>
        </w:rPr>
      </w:pPr>
      <w:r w:rsidRPr="001F6BC1">
        <w:rPr>
          <w:rFonts w:ascii="Times New Roman" w:hAnsi="Times New Roman"/>
          <w:b/>
          <w:bCs/>
          <w:sz w:val="22"/>
          <w:szCs w:val="22"/>
        </w:rPr>
        <w:t>FINANŠU PIEDĀVĀJUMS</w:t>
      </w:r>
    </w:p>
    <w:p w:rsidR="00F57152" w:rsidRPr="001F6BC1" w:rsidRDefault="00F57152" w:rsidP="00F57152">
      <w:pPr>
        <w:jc w:val="center"/>
        <w:rPr>
          <w:rFonts w:ascii="Times New Roman" w:hAnsi="Times New Roman"/>
          <w:sz w:val="22"/>
          <w:szCs w:val="22"/>
        </w:rPr>
      </w:pPr>
      <w:r w:rsidRPr="001F6BC1">
        <w:rPr>
          <w:rFonts w:ascii="Times New Roman" w:hAnsi="Times New Roman"/>
          <w:sz w:val="22"/>
          <w:szCs w:val="22"/>
        </w:rPr>
        <w:t>iepirkumam</w:t>
      </w:r>
    </w:p>
    <w:p w:rsidR="00BB1BEB" w:rsidRPr="003F5883" w:rsidRDefault="00BB1BEB" w:rsidP="00BB1BEB">
      <w:pPr>
        <w:pStyle w:val="Parasts1"/>
        <w:spacing w:after="0" w:line="240" w:lineRule="auto"/>
        <w:jc w:val="center"/>
        <w:rPr>
          <w:rFonts w:ascii="Times New Roman" w:hAnsi="Times New Roman"/>
          <w:b/>
        </w:rPr>
      </w:pPr>
      <w:r w:rsidRPr="003F5883">
        <w:rPr>
          <w:rFonts w:ascii="Times New Roman" w:hAnsi="Times New Roman"/>
          <w:b/>
        </w:rPr>
        <w:t>Būvniecības ieceres dokumentācijas sagatavošana  LEADER projektiem</w:t>
      </w:r>
    </w:p>
    <w:p w:rsidR="00BB1BEB" w:rsidRPr="003F5883" w:rsidRDefault="00BB1BEB" w:rsidP="00BB1BEB">
      <w:pPr>
        <w:pStyle w:val="Parasts1"/>
        <w:spacing w:after="0" w:line="240" w:lineRule="auto"/>
        <w:jc w:val="center"/>
        <w:rPr>
          <w:rFonts w:ascii="Times New Roman" w:hAnsi="Times New Roman"/>
          <w:bCs/>
          <w:lang w:val="lv-LV"/>
        </w:rPr>
      </w:pPr>
      <w:r w:rsidRPr="003F5883">
        <w:rPr>
          <w:rFonts w:ascii="Times New Roman" w:hAnsi="Times New Roman"/>
          <w:bCs/>
          <w:lang w:val="lv-LV"/>
        </w:rPr>
        <w:t>ID Nr. VNP 2019/N – 47 ELFLA</w:t>
      </w:r>
    </w:p>
    <w:p w:rsidR="00F57152" w:rsidRPr="001F6BC1"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1F6BC1" w:rsidTr="00624354">
        <w:trPr>
          <w:trHeight w:val="913"/>
        </w:trPr>
        <w:tc>
          <w:tcPr>
            <w:tcW w:w="943" w:type="dxa"/>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Nr.p.k.</w:t>
            </w:r>
          </w:p>
        </w:tc>
        <w:tc>
          <w:tcPr>
            <w:tcW w:w="6678" w:type="dxa"/>
            <w:gridSpan w:val="2"/>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Izmaksu pozīcija</w:t>
            </w:r>
          </w:p>
        </w:tc>
        <w:tc>
          <w:tcPr>
            <w:tcW w:w="1418" w:type="dxa"/>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Izmaksu pozīcijas cena EUR</w:t>
            </w:r>
          </w:p>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(bez PVN)</w:t>
            </w:r>
          </w:p>
        </w:tc>
      </w:tr>
      <w:tr w:rsidR="00F57152" w:rsidRPr="001F6BC1" w:rsidTr="00BB1BEB">
        <w:trPr>
          <w:trHeight w:val="913"/>
        </w:trPr>
        <w:tc>
          <w:tcPr>
            <w:tcW w:w="943" w:type="dxa"/>
            <w:shd w:val="clear" w:color="auto" w:fill="auto"/>
            <w:vAlign w:val="center"/>
          </w:tcPr>
          <w:p w:rsidR="00F57152" w:rsidRPr="001F6BC1" w:rsidRDefault="00F57152" w:rsidP="00BB1BEB">
            <w:pPr>
              <w:widowControl w:val="0"/>
              <w:numPr>
                <w:ilvl w:val="0"/>
                <w:numId w:val="4"/>
              </w:numPr>
              <w:tabs>
                <w:tab w:val="left" w:pos="319"/>
              </w:tabs>
              <w:adjustRightInd w:val="0"/>
              <w:ind w:left="0" w:firstLine="0"/>
              <w:textAlignment w:val="baseline"/>
              <w:rPr>
                <w:rFonts w:ascii="Times New Roman" w:hAnsi="Times New Roman"/>
                <w:bCs/>
                <w:sz w:val="22"/>
                <w:szCs w:val="22"/>
              </w:rPr>
            </w:pPr>
          </w:p>
        </w:tc>
        <w:tc>
          <w:tcPr>
            <w:tcW w:w="6678" w:type="dxa"/>
            <w:gridSpan w:val="2"/>
            <w:shd w:val="clear" w:color="auto" w:fill="auto"/>
            <w:vAlign w:val="center"/>
          </w:tcPr>
          <w:p w:rsidR="00BB1BEB" w:rsidRPr="00BB1BEB" w:rsidRDefault="00BB1BEB" w:rsidP="00BB1BEB">
            <w:pPr>
              <w:jc w:val="center"/>
              <w:rPr>
                <w:rFonts w:ascii="Times New Roman" w:hAnsi="Times New Roman"/>
                <w:bCs/>
                <w:sz w:val="24"/>
                <w:szCs w:val="30"/>
                <w:lang w:eastAsia="en-US"/>
              </w:rPr>
            </w:pPr>
            <w:r w:rsidRPr="00BB1BEB">
              <w:rPr>
                <w:rFonts w:ascii="Times New Roman" w:hAnsi="Times New Roman"/>
                <w:bCs/>
                <w:sz w:val="24"/>
                <w:szCs w:val="30"/>
                <w:lang w:eastAsia="en-US"/>
              </w:rPr>
              <w:t xml:space="preserve">Apliecinājuma karte telpu grupas vienkāršotai atjaunošanai ar lietošanas veida maiņu </w:t>
            </w:r>
            <w:r>
              <w:rPr>
                <w:rFonts w:ascii="Times New Roman" w:hAnsi="Times New Roman"/>
                <w:bCs/>
                <w:sz w:val="24"/>
                <w:szCs w:val="30"/>
                <w:lang w:eastAsia="en-US"/>
              </w:rPr>
              <w:t xml:space="preserve">Viesītes kultūras pilī </w:t>
            </w:r>
            <w:r w:rsidRPr="00BB1BEB">
              <w:rPr>
                <w:rFonts w:ascii="Times New Roman" w:hAnsi="Times New Roman"/>
                <w:bCs/>
                <w:sz w:val="24"/>
                <w:szCs w:val="30"/>
                <w:lang w:eastAsia="en-US"/>
              </w:rPr>
              <w:t>Smilšu iel</w:t>
            </w:r>
            <w:r>
              <w:rPr>
                <w:rFonts w:ascii="Times New Roman" w:hAnsi="Times New Roman"/>
                <w:bCs/>
                <w:sz w:val="24"/>
                <w:szCs w:val="30"/>
                <w:lang w:eastAsia="en-US"/>
              </w:rPr>
              <w:t>ā</w:t>
            </w:r>
            <w:r w:rsidRPr="00BB1BEB">
              <w:rPr>
                <w:rFonts w:ascii="Times New Roman" w:hAnsi="Times New Roman"/>
                <w:bCs/>
                <w:sz w:val="24"/>
                <w:szCs w:val="30"/>
                <w:lang w:eastAsia="en-US"/>
              </w:rPr>
              <w:t xml:space="preserve"> 2, Viesīt</w:t>
            </w:r>
            <w:r>
              <w:rPr>
                <w:rFonts w:ascii="Times New Roman" w:hAnsi="Times New Roman"/>
                <w:bCs/>
                <w:sz w:val="24"/>
                <w:szCs w:val="30"/>
                <w:lang w:eastAsia="en-US"/>
              </w:rPr>
              <w:t>ē</w:t>
            </w:r>
            <w:r w:rsidRPr="00BB1BEB">
              <w:rPr>
                <w:rFonts w:ascii="Times New Roman" w:hAnsi="Times New Roman"/>
                <w:bCs/>
                <w:sz w:val="24"/>
                <w:szCs w:val="30"/>
                <w:lang w:eastAsia="en-US"/>
              </w:rPr>
              <w:t>, Viesītes nov.</w:t>
            </w:r>
          </w:p>
          <w:p w:rsidR="00F57152" w:rsidRPr="00BB1BEB" w:rsidRDefault="00F57152" w:rsidP="0061627B">
            <w:pPr>
              <w:rPr>
                <w:rFonts w:ascii="Times New Roman" w:hAnsi="Times New Roman"/>
                <w:bCs/>
                <w:sz w:val="24"/>
                <w:szCs w:val="30"/>
                <w:lang w:eastAsia="en-US"/>
              </w:rPr>
            </w:pPr>
          </w:p>
        </w:tc>
        <w:tc>
          <w:tcPr>
            <w:tcW w:w="1418" w:type="dxa"/>
            <w:tcBorders>
              <w:bottom w:val="single" w:sz="4" w:space="0" w:color="auto"/>
            </w:tcBorders>
            <w:shd w:val="clear" w:color="auto" w:fill="auto"/>
            <w:vAlign w:val="center"/>
          </w:tcPr>
          <w:p w:rsidR="00F57152" w:rsidRPr="001F6BC1" w:rsidRDefault="00F57152" w:rsidP="00624354">
            <w:pPr>
              <w:tabs>
                <w:tab w:val="left" w:pos="319"/>
              </w:tabs>
              <w:jc w:val="center"/>
              <w:rPr>
                <w:rFonts w:ascii="Times New Roman" w:hAnsi="Times New Roman"/>
                <w:bCs/>
                <w:sz w:val="22"/>
                <w:szCs w:val="22"/>
              </w:rPr>
            </w:pPr>
          </w:p>
        </w:tc>
      </w:tr>
      <w:tr w:rsidR="00DB6FF5" w:rsidRPr="001F6BC1" w:rsidTr="00BB1BEB">
        <w:trPr>
          <w:trHeight w:val="913"/>
        </w:trPr>
        <w:tc>
          <w:tcPr>
            <w:tcW w:w="943" w:type="dxa"/>
            <w:shd w:val="clear" w:color="auto" w:fill="auto"/>
            <w:vAlign w:val="center"/>
          </w:tcPr>
          <w:p w:rsidR="00DB6FF5" w:rsidRPr="001F6BC1" w:rsidRDefault="00DB6FF5" w:rsidP="00BB1BEB">
            <w:pPr>
              <w:widowControl w:val="0"/>
              <w:numPr>
                <w:ilvl w:val="0"/>
                <w:numId w:val="4"/>
              </w:numPr>
              <w:tabs>
                <w:tab w:val="left" w:pos="319"/>
              </w:tabs>
              <w:adjustRightInd w:val="0"/>
              <w:ind w:left="0" w:firstLine="0"/>
              <w:textAlignment w:val="baseline"/>
              <w:rPr>
                <w:rFonts w:ascii="Times New Roman" w:hAnsi="Times New Roman"/>
                <w:bCs/>
                <w:sz w:val="22"/>
                <w:szCs w:val="22"/>
              </w:rPr>
            </w:pPr>
          </w:p>
        </w:tc>
        <w:tc>
          <w:tcPr>
            <w:tcW w:w="6678" w:type="dxa"/>
            <w:gridSpan w:val="2"/>
            <w:shd w:val="clear" w:color="auto" w:fill="auto"/>
            <w:vAlign w:val="center"/>
          </w:tcPr>
          <w:p w:rsidR="00DB6FF5" w:rsidRPr="00DB6FF5" w:rsidRDefault="00DB6FF5" w:rsidP="00DB6FF5">
            <w:pPr>
              <w:rPr>
                <w:rFonts w:ascii="Times New Roman" w:hAnsi="Times New Roman"/>
                <w:bCs/>
                <w:sz w:val="24"/>
                <w:szCs w:val="30"/>
                <w:lang w:eastAsia="en-US"/>
              </w:rPr>
            </w:pPr>
            <w:r w:rsidRPr="00DB6FF5">
              <w:rPr>
                <w:rFonts w:ascii="Times New Roman" w:hAnsi="Times New Roman"/>
                <w:bCs/>
                <w:sz w:val="24"/>
                <w:szCs w:val="30"/>
                <w:lang w:eastAsia="en-US"/>
              </w:rPr>
              <w:t>Paskaidrojuma rakst</w:t>
            </w:r>
            <w:r>
              <w:rPr>
                <w:rFonts w:ascii="Times New Roman" w:hAnsi="Times New Roman"/>
                <w:bCs/>
                <w:sz w:val="24"/>
                <w:szCs w:val="30"/>
                <w:lang w:eastAsia="en-US"/>
              </w:rPr>
              <w:t>s</w:t>
            </w:r>
            <w:r w:rsidRPr="00DB6FF5">
              <w:rPr>
                <w:rFonts w:ascii="Times New Roman" w:hAnsi="Times New Roman"/>
                <w:bCs/>
                <w:sz w:val="24"/>
                <w:szCs w:val="30"/>
                <w:lang w:eastAsia="en-US"/>
              </w:rPr>
              <w:t xml:space="preserve"> skatītāju soliņu uzstādīšanai </w:t>
            </w:r>
            <w:r>
              <w:rPr>
                <w:rFonts w:ascii="Times New Roman" w:hAnsi="Times New Roman"/>
                <w:bCs/>
                <w:sz w:val="24"/>
                <w:szCs w:val="30"/>
                <w:lang w:eastAsia="en-US"/>
              </w:rPr>
              <w:t xml:space="preserve">stadionā </w:t>
            </w:r>
            <w:r w:rsidRPr="00DB6FF5">
              <w:rPr>
                <w:rFonts w:ascii="Times New Roman" w:hAnsi="Times New Roman"/>
                <w:bCs/>
                <w:sz w:val="24"/>
                <w:szCs w:val="30"/>
                <w:lang w:eastAsia="en-US"/>
              </w:rPr>
              <w:t>Kaļķu iela 12, Brīvības iela33A, Brīvības iela 33B, Viesīte, Viesītes nov.</w:t>
            </w:r>
            <w:r w:rsidR="00BB1BEB">
              <w:rPr>
                <w:rFonts w:ascii="Times New Roman" w:hAnsi="Times New Roman"/>
                <w:bCs/>
                <w:sz w:val="24"/>
                <w:szCs w:val="30"/>
                <w:lang w:eastAsia="en-US"/>
              </w:rPr>
              <w:t xml:space="preserve"> </w:t>
            </w:r>
          </w:p>
          <w:p w:rsidR="00DB6FF5" w:rsidRPr="00DB6FF5" w:rsidRDefault="00DB6FF5" w:rsidP="00DB6FF5">
            <w:pPr>
              <w:rPr>
                <w:rFonts w:ascii="Times New Roman" w:hAnsi="Times New Roman"/>
                <w:bCs/>
                <w:sz w:val="24"/>
                <w:szCs w:val="30"/>
                <w:lang w:eastAsia="en-US"/>
              </w:rPr>
            </w:pPr>
          </w:p>
        </w:tc>
        <w:tc>
          <w:tcPr>
            <w:tcW w:w="1418" w:type="dxa"/>
            <w:tcBorders>
              <w:bottom w:val="single" w:sz="4" w:space="0" w:color="auto"/>
            </w:tcBorders>
            <w:shd w:val="clear" w:color="auto" w:fill="auto"/>
            <w:vAlign w:val="center"/>
          </w:tcPr>
          <w:p w:rsidR="00DB6FF5" w:rsidRPr="001F6BC1" w:rsidRDefault="00DB6FF5" w:rsidP="00624354">
            <w:pPr>
              <w:tabs>
                <w:tab w:val="left" w:pos="319"/>
              </w:tabs>
              <w:jc w:val="center"/>
              <w:rPr>
                <w:rFonts w:ascii="Times New Roman" w:hAnsi="Times New Roman"/>
                <w:bCs/>
                <w:sz w:val="22"/>
                <w:szCs w:val="22"/>
              </w:rPr>
            </w:pPr>
          </w:p>
        </w:tc>
      </w:tr>
      <w:tr w:rsidR="00DB6FF5" w:rsidRPr="001F6BC1" w:rsidTr="00624354">
        <w:trPr>
          <w:trHeight w:val="913"/>
        </w:trPr>
        <w:tc>
          <w:tcPr>
            <w:tcW w:w="943" w:type="dxa"/>
            <w:shd w:val="clear" w:color="auto" w:fill="auto"/>
            <w:vAlign w:val="center"/>
          </w:tcPr>
          <w:p w:rsidR="00DB6FF5" w:rsidRPr="00BB1BEB" w:rsidRDefault="00BB1BEB" w:rsidP="00BB1BEB">
            <w:pPr>
              <w:widowControl w:val="0"/>
              <w:tabs>
                <w:tab w:val="left" w:pos="319"/>
              </w:tabs>
              <w:adjustRightInd w:val="0"/>
              <w:textAlignment w:val="baseline"/>
              <w:rPr>
                <w:rFonts w:ascii="Times New Roman" w:hAnsi="Times New Roman"/>
                <w:bCs/>
                <w:sz w:val="22"/>
                <w:szCs w:val="22"/>
              </w:rPr>
            </w:pPr>
            <w:r>
              <w:rPr>
                <w:rFonts w:ascii="Times New Roman" w:hAnsi="Times New Roman"/>
                <w:bCs/>
                <w:sz w:val="22"/>
                <w:szCs w:val="22"/>
              </w:rPr>
              <w:t xml:space="preserve">       </w:t>
            </w:r>
            <w:r w:rsidRPr="00BB1BEB">
              <w:rPr>
                <w:rFonts w:ascii="Times New Roman" w:hAnsi="Times New Roman"/>
                <w:bCs/>
                <w:sz w:val="22"/>
                <w:szCs w:val="22"/>
              </w:rPr>
              <w:t>2.1.</w:t>
            </w:r>
          </w:p>
        </w:tc>
        <w:tc>
          <w:tcPr>
            <w:tcW w:w="6678" w:type="dxa"/>
            <w:gridSpan w:val="2"/>
            <w:shd w:val="clear" w:color="auto" w:fill="auto"/>
            <w:vAlign w:val="center"/>
          </w:tcPr>
          <w:p w:rsidR="00DB6FF5" w:rsidRPr="001F6BC1" w:rsidRDefault="00BB1BEB" w:rsidP="0061627B">
            <w:pPr>
              <w:rPr>
                <w:rFonts w:ascii="Times New Roman" w:hAnsi="Times New Roman"/>
                <w:bCs/>
                <w:sz w:val="22"/>
                <w:szCs w:val="22"/>
              </w:rPr>
            </w:pPr>
            <w:r>
              <w:rPr>
                <w:rFonts w:ascii="Times New Roman" w:hAnsi="Times New Roman"/>
                <w:bCs/>
                <w:sz w:val="22"/>
                <w:szCs w:val="22"/>
              </w:rPr>
              <w:t xml:space="preserve">t.sk. topogrāfiskā uzmērīšana paskaidrojuma raksta sagatavošanai </w:t>
            </w:r>
          </w:p>
        </w:tc>
        <w:tc>
          <w:tcPr>
            <w:tcW w:w="1418" w:type="dxa"/>
            <w:tcBorders>
              <w:bottom w:val="single" w:sz="4" w:space="0" w:color="auto"/>
            </w:tcBorders>
            <w:shd w:val="clear" w:color="auto" w:fill="auto"/>
            <w:vAlign w:val="center"/>
          </w:tcPr>
          <w:p w:rsidR="00DB6FF5" w:rsidRPr="001F6BC1" w:rsidRDefault="00DB6FF5" w:rsidP="00624354">
            <w:pPr>
              <w:tabs>
                <w:tab w:val="left" w:pos="319"/>
              </w:tabs>
              <w:jc w:val="center"/>
              <w:rPr>
                <w:rFonts w:ascii="Times New Roman" w:hAnsi="Times New Roman"/>
                <w:bCs/>
                <w:sz w:val="22"/>
                <w:szCs w:val="22"/>
              </w:rPr>
            </w:pPr>
          </w:p>
        </w:tc>
      </w:tr>
      <w:tr w:rsidR="00BB1BEB" w:rsidRPr="001F6BC1" w:rsidTr="00624354">
        <w:trPr>
          <w:cantSplit/>
          <w:trHeight w:val="405"/>
        </w:trPr>
        <w:tc>
          <w:tcPr>
            <w:tcW w:w="7602" w:type="dxa"/>
            <w:gridSpan w:val="2"/>
            <w:tcBorders>
              <w:right w:val="single" w:sz="4" w:space="0" w:color="auto"/>
            </w:tcBorders>
            <w:shd w:val="clear" w:color="auto" w:fill="auto"/>
            <w:vAlign w:val="center"/>
          </w:tcPr>
          <w:p w:rsidR="00BB1BEB" w:rsidRPr="001F6BC1" w:rsidRDefault="00BB1BEB" w:rsidP="0061627B">
            <w:pPr>
              <w:tabs>
                <w:tab w:val="left" w:pos="319"/>
              </w:tabs>
              <w:jc w:val="right"/>
              <w:rPr>
                <w:rFonts w:ascii="Times New Roman" w:hAnsi="Times New Roman"/>
                <w:b/>
                <w:sz w:val="22"/>
                <w:szCs w:val="22"/>
              </w:rPr>
            </w:pPr>
            <w:r>
              <w:rPr>
                <w:rFonts w:ascii="Times New Roman" w:hAnsi="Times New Roman"/>
                <w:b/>
                <w:sz w:val="22"/>
                <w:szCs w:val="22"/>
              </w:rPr>
              <w:t xml:space="preserve">Kopā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EB" w:rsidRPr="001F6BC1" w:rsidRDefault="00BB1BEB" w:rsidP="00624354">
            <w:pPr>
              <w:tabs>
                <w:tab w:val="left" w:pos="319"/>
              </w:tabs>
              <w:rPr>
                <w:rFonts w:ascii="Times New Roman" w:hAnsi="Times New Roman"/>
                <w:b/>
                <w:sz w:val="22"/>
                <w:szCs w:val="22"/>
              </w:rPr>
            </w:pPr>
          </w:p>
        </w:tc>
      </w:tr>
      <w:tr w:rsidR="00F57152" w:rsidRPr="001F6BC1" w:rsidTr="00624354">
        <w:trPr>
          <w:cantSplit/>
          <w:trHeight w:val="405"/>
        </w:trPr>
        <w:tc>
          <w:tcPr>
            <w:tcW w:w="7602" w:type="dxa"/>
            <w:gridSpan w:val="2"/>
            <w:tcBorders>
              <w:right w:val="single" w:sz="4" w:space="0" w:color="auto"/>
            </w:tcBorders>
            <w:shd w:val="clear" w:color="auto" w:fill="auto"/>
            <w:vAlign w:val="center"/>
          </w:tcPr>
          <w:p w:rsidR="00F57152" w:rsidRPr="001F6BC1" w:rsidRDefault="00F57152" w:rsidP="0061627B">
            <w:pPr>
              <w:tabs>
                <w:tab w:val="left" w:pos="319"/>
              </w:tabs>
              <w:jc w:val="right"/>
              <w:rPr>
                <w:rFonts w:ascii="Times New Roman" w:hAnsi="Times New Roman"/>
                <w:b/>
                <w:sz w:val="22"/>
                <w:szCs w:val="22"/>
              </w:rPr>
            </w:pPr>
            <w:r w:rsidRPr="001F6BC1">
              <w:rPr>
                <w:rFonts w:ascii="Times New Roman" w:hAnsi="Times New Roman"/>
                <w:b/>
                <w:sz w:val="22"/>
                <w:szCs w:val="22"/>
              </w:rPr>
              <w:t>PVN  21% EUR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1F6BC1" w:rsidRDefault="00F57152" w:rsidP="00624354">
            <w:pPr>
              <w:tabs>
                <w:tab w:val="left" w:pos="319"/>
              </w:tabs>
              <w:rPr>
                <w:rFonts w:ascii="Times New Roman" w:hAnsi="Times New Roman"/>
                <w:b/>
                <w:sz w:val="22"/>
                <w:szCs w:val="22"/>
              </w:rPr>
            </w:pPr>
          </w:p>
        </w:tc>
      </w:tr>
      <w:tr w:rsidR="00F57152" w:rsidRPr="001F6BC1" w:rsidTr="00624354">
        <w:trPr>
          <w:cantSplit/>
          <w:trHeight w:val="567"/>
        </w:trPr>
        <w:tc>
          <w:tcPr>
            <w:tcW w:w="7602" w:type="dxa"/>
            <w:gridSpan w:val="2"/>
            <w:tcBorders>
              <w:right w:val="single" w:sz="4" w:space="0" w:color="auto"/>
            </w:tcBorders>
            <w:shd w:val="clear" w:color="auto" w:fill="auto"/>
            <w:vAlign w:val="center"/>
          </w:tcPr>
          <w:p w:rsidR="00F57152" w:rsidRPr="001F6BC1" w:rsidRDefault="00F57152" w:rsidP="0061627B">
            <w:pPr>
              <w:tabs>
                <w:tab w:val="left" w:pos="319"/>
              </w:tabs>
              <w:jc w:val="right"/>
              <w:rPr>
                <w:rFonts w:ascii="Times New Roman" w:hAnsi="Times New Roman"/>
                <w:b/>
                <w:sz w:val="22"/>
                <w:szCs w:val="22"/>
              </w:rPr>
            </w:pPr>
            <w:r w:rsidRPr="001F6BC1">
              <w:rPr>
                <w:rFonts w:ascii="Times New Roman" w:hAnsi="Times New Roman"/>
                <w:b/>
                <w:sz w:val="22"/>
                <w:szCs w:val="22"/>
              </w:rPr>
              <w:t>Pakalpojuma cena EUR  ar PVN</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1F6BC1" w:rsidRDefault="00F57152" w:rsidP="00624354">
            <w:pPr>
              <w:tabs>
                <w:tab w:val="left" w:pos="319"/>
              </w:tabs>
              <w:rPr>
                <w:rFonts w:ascii="Times New Roman" w:hAnsi="Times New Roman"/>
                <w:b/>
                <w:sz w:val="22"/>
                <w:szCs w:val="22"/>
              </w:rPr>
            </w:pPr>
          </w:p>
        </w:tc>
      </w:tr>
    </w:tbl>
    <w:p w:rsidR="007070D7" w:rsidRPr="001F6BC1" w:rsidRDefault="007070D7" w:rsidP="00F57152">
      <w:pPr>
        <w:pStyle w:val="Rindkopa"/>
        <w:spacing w:line="240" w:lineRule="auto"/>
        <w:ind w:left="0"/>
        <w:rPr>
          <w:rFonts w:ascii="Times New Roman" w:hAnsi="Times New Roman"/>
          <w:sz w:val="22"/>
          <w:szCs w:val="22"/>
        </w:rPr>
      </w:pPr>
    </w:p>
    <w:p w:rsidR="00F57152" w:rsidRPr="001F6BC1" w:rsidRDefault="00F57152" w:rsidP="00F57152">
      <w:pPr>
        <w:pStyle w:val="Punkts"/>
        <w:rPr>
          <w:rFonts w:ascii="Times New Roman" w:hAnsi="Times New Roman"/>
          <w:b w:val="0"/>
          <w:sz w:val="22"/>
          <w:szCs w:val="22"/>
        </w:rPr>
      </w:pPr>
      <w:r w:rsidRPr="001F6BC1">
        <w:rPr>
          <w:rFonts w:ascii="Times New Roman" w:hAnsi="Times New Roman"/>
          <w:b w:val="0"/>
          <w:sz w:val="22"/>
          <w:szCs w:val="22"/>
        </w:rPr>
        <w:t xml:space="preserve">Apliecinu, ka finanšu piedāvājumā ir iekļautas visas izmaksas atbilstoši </w:t>
      </w:r>
      <w:r w:rsidR="001F6BC1" w:rsidRPr="001F6BC1">
        <w:rPr>
          <w:rFonts w:ascii="Times New Roman" w:hAnsi="Times New Roman"/>
          <w:b w:val="0"/>
          <w:sz w:val="22"/>
          <w:szCs w:val="22"/>
        </w:rPr>
        <w:t>instrukcijas</w:t>
      </w:r>
      <w:r w:rsidRPr="001F6BC1">
        <w:rPr>
          <w:rFonts w:ascii="Times New Roman" w:hAnsi="Times New Roman"/>
          <w:b w:val="0"/>
          <w:sz w:val="22"/>
          <w:szCs w:val="22"/>
        </w:rPr>
        <w:t xml:space="preserve"> prasībām.</w:t>
      </w:r>
    </w:p>
    <w:p w:rsidR="0061627B" w:rsidRPr="001F6BC1" w:rsidRDefault="0061627B" w:rsidP="0061627B">
      <w:pPr>
        <w:pStyle w:val="Apakpunkts"/>
        <w:rPr>
          <w:rFonts w:ascii="Times New Roman" w:hAnsi="Times New Roman"/>
          <w:szCs w:val="22"/>
        </w:rPr>
      </w:pPr>
    </w:p>
    <w:p w:rsidR="0061627B" w:rsidRPr="001F6BC1" w:rsidRDefault="0061627B" w:rsidP="0061627B">
      <w:pPr>
        <w:pStyle w:val="Apakpunkts"/>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1F6BC1" w:rsidTr="00624354">
        <w:tc>
          <w:tcPr>
            <w:tcW w:w="1585"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r>
      <w:tr w:rsidR="00F57152" w:rsidRPr="001F6BC1" w:rsidTr="00624354">
        <w:trPr>
          <w:trHeight w:val="70"/>
        </w:trPr>
        <w:tc>
          <w:tcPr>
            <w:tcW w:w="1585"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vieta</w:t>
            </w:r>
          </w:p>
        </w:tc>
        <w:tc>
          <w:tcPr>
            <w:tcW w:w="1667"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datums</w:t>
            </w:r>
          </w:p>
        </w:tc>
        <w:tc>
          <w:tcPr>
            <w:tcW w:w="1619"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amats</w:t>
            </w:r>
          </w:p>
        </w:tc>
        <w:tc>
          <w:tcPr>
            <w:tcW w:w="1706"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paraksts</w:t>
            </w:r>
          </w:p>
        </w:tc>
        <w:tc>
          <w:tcPr>
            <w:tcW w:w="2477"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amatpersonas vārds, uzvārds</w:t>
            </w:r>
          </w:p>
        </w:tc>
      </w:tr>
    </w:tbl>
    <w:p w:rsidR="00FD276C" w:rsidRPr="001F6BC1" w:rsidRDefault="00FD276C"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FD276C" w:rsidRDefault="00FD276C"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160087" w:rsidRDefault="00160087" w:rsidP="00FD276C">
      <w:pPr>
        <w:pStyle w:val="Parasts1"/>
        <w:spacing w:after="0" w:line="240" w:lineRule="auto"/>
        <w:ind w:left="720"/>
        <w:jc w:val="right"/>
        <w:rPr>
          <w:rFonts w:ascii="Times New Roman" w:hAnsi="Times New Roman"/>
          <w:lang w:val="lv-LV"/>
        </w:rPr>
      </w:pPr>
    </w:p>
    <w:p w:rsidR="00F06D29" w:rsidRPr="001F6BC1" w:rsidRDefault="00620104" w:rsidP="00F06D29">
      <w:pPr>
        <w:pStyle w:val="Rindkopa"/>
        <w:spacing w:line="240" w:lineRule="auto"/>
        <w:ind w:left="360"/>
        <w:jc w:val="right"/>
        <w:rPr>
          <w:rFonts w:ascii="Times New Roman" w:hAnsi="Times New Roman"/>
          <w:b/>
          <w:bCs/>
          <w:sz w:val="22"/>
          <w:szCs w:val="22"/>
        </w:rPr>
      </w:pPr>
      <w:r w:rsidRPr="001F6BC1">
        <w:rPr>
          <w:rFonts w:ascii="Times New Roman" w:hAnsi="Times New Roman"/>
          <w:b/>
          <w:bCs/>
          <w:sz w:val="22"/>
          <w:szCs w:val="22"/>
        </w:rPr>
        <w:lastRenderedPageBreak/>
        <w:t>3</w:t>
      </w:r>
      <w:r w:rsidR="00F06D29" w:rsidRPr="001F6BC1">
        <w:rPr>
          <w:rFonts w:ascii="Times New Roman" w:hAnsi="Times New Roman"/>
          <w:b/>
          <w:bCs/>
          <w:sz w:val="22"/>
          <w:szCs w:val="22"/>
        </w:rPr>
        <w:t>.pielikums</w:t>
      </w:r>
    </w:p>
    <w:p w:rsidR="00D061CB" w:rsidRPr="001F6BC1" w:rsidRDefault="00D061CB" w:rsidP="00D061CB">
      <w:pPr>
        <w:pStyle w:val="Sarakstanumurs2"/>
        <w:rPr>
          <w:sz w:val="22"/>
          <w:szCs w:val="22"/>
        </w:rPr>
      </w:pPr>
    </w:p>
    <w:p w:rsidR="001F6BC1" w:rsidRPr="001F6BC1" w:rsidRDefault="001F6BC1" w:rsidP="001F6BC1">
      <w:pPr>
        <w:pStyle w:val="Virsraksts6"/>
        <w:tabs>
          <w:tab w:val="left" w:pos="720"/>
        </w:tabs>
        <w:jc w:val="center"/>
        <w:rPr>
          <w:rFonts w:ascii="Times New Roman" w:hAnsi="Times New Roman" w:cs="Times New Roman"/>
          <w:b/>
          <w:sz w:val="22"/>
          <w:szCs w:val="22"/>
        </w:rPr>
      </w:pPr>
      <w:r w:rsidRPr="001F6BC1">
        <w:rPr>
          <w:rFonts w:ascii="Times New Roman" w:hAnsi="Times New Roman" w:cs="Times New Roman"/>
          <w:b/>
          <w:sz w:val="22"/>
          <w:szCs w:val="22"/>
        </w:rPr>
        <w:t>PROJEKTĒŠANAS UZDEVUM</w:t>
      </w:r>
      <w:r w:rsidR="00BB1BEB">
        <w:rPr>
          <w:rFonts w:ascii="Times New Roman" w:hAnsi="Times New Roman" w:cs="Times New Roman"/>
          <w:b/>
          <w:sz w:val="22"/>
          <w:szCs w:val="22"/>
        </w:rPr>
        <w:t>I</w:t>
      </w:r>
    </w:p>
    <w:p w:rsidR="001F6BC1" w:rsidRPr="0090367E" w:rsidRDefault="001F6BC1" w:rsidP="001F6BC1">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BB1BEB" w:rsidRPr="003F5883" w:rsidRDefault="00BB1BEB" w:rsidP="00BB1BEB">
      <w:pPr>
        <w:pStyle w:val="Parasts1"/>
        <w:spacing w:after="0" w:line="240" w:lineRule="auto"/>
        <w:jc w:val="center"/>
        <w:rPr>
          <w:rFonts w:ascii="Times New Roman" w:hAnsi="Times New Roman"/>
          <w:b/>
        </w:rPr>
      </w:pPr>
      <w:r w:rsidRPr="003F5883">
        <w:rPr>
          <w:rFonts w:ascii="Times New Roman" w:hAnsi="Times New Roman"/>
          <w:b/>
        </w:rPr>
        <w:t>Būvniecības ieceres dokumentācijas sagatavošana  LEADER projektiem</w:t>
      </w:r>
    </w:p>
    <w:p w:rsidR="00BB1BEB" w:rsidRPr="003F5883" w:rsidRDefault="00BB1BEB" w:rsidP="00BB1BEB">
      <w:pPr>
        <w:pStyle w:val="Parasts1"/>
        <w:spacing w:after="0" w:line="240" w:lineRule="auto"/>
        <w:jc w:val="center"/>
        <w:rPr>
          <w:rFonts w:ascii="Times New Roman" w:hAnsi="Times New Roman"/>
          <w:bCs/>
          <w:lang w:val="lv-LV"/>
        </w:rPr>
      </w:pPr>
      <w:r w:rsidRPr="003F5883">
        <w:rPr>
          <w:rFonts w:ascii="Times New Roman" w:hAnsi="Times New Roman"/>
          <w:bCs/>
          <w:lang w:val="lv-LV"/>
        </w:rPr>
        <w:t>ID Nr. VNP 2019/N – 47 ELFLA</w:t>
      </w:r>
    </w:p>
    <w:p w:rsidR="001F6BC1" w:rsidRPr="001F6BC1" w:rsidRDefault="001F6BC1" w:rsidP="001F6BC1">
      <w:pPr>
        <w:jc w:val="center"/>
        <w:rPr>
          <w:rFonts w:ascii="Times New Roman" w:hAnsi="Times New Roman"/>
          <w:sz w:val="22"/>
          <w:szCs w:val="22"/>
        </w:rPr>
      </w:pPr>
    </w:p>
    <w:p w:rsidR="00BB1BEB" w:rsidRPr="00BB1BEB" w:rsidRDefault="00BB1BEB" w:rsidP="00BB1BEB">
      <w:pPr>
        <w:suppressAutoHyphens/>
        <w:autoSpaceDN w:val="0"/>
        <w:jc w:val="center"/>
        <w:textAlignment w:val="baseline"/>
        <w:rPr>
          <w:rFonts w:ascii="Times New Roman" w:eastAsia="Times New Roman" w:hAnsi="Times New Roman"/>
          <w:b/>
          <w:sz w:val="24"/>
          <w:szCs w:val="30"/>
          <w:lang w:eastAsia="en-US"/>
        </w:rPr>
      </w:pPr>
      <w:r w:rsidRPr="00BB1BEB">
        <w:rPr>
          <w:rFonts w:ascii="Times New Roman" w:eastAsia="Times New Roman" w:hAnsi="Times New Roman"/>
          <w:b/>
          <w:sz w:val="24"/>
          <w:szCs w:val="30"/>
          <w:lang w:eastAsia="en-US"/>
        </w:rPr>
        <w:t>Apliecinājuma karte telpu grupas vienkāršotai atjaunošanai ar lietošanas veida maiņu Smilšu iela 2, Viesīte, Viesītes nov.</w:t>
      </w:r>
    </w:p>
    <w:p w:rsidR="00BB1BEB" w:rsidRPr="00BB1BEB" w:rsidRDefault="00BB1BEB" w:rsidP="00BB1BEB">
      <w:pPr>
        <w:suppressAutoHyphens/>
        <w:autoSpaceDN w:val="0"/>
        <w:jc w:val="center"/>
        <w:textAlignment w:val="baseline"/>
        <w:rPr>
          <w:rFonts w:ascii="Times New Roman" w:eastAsia="Times New Roman" w:hAnsi="Times New Roman"/>
          <w:bCs/>
          <w:sz w:val="24"/>
          <w:szCs w:val="30"/>
          <w:lang w:eastAsia="en-US"/>
        </w:rPr>
      </w:pPr>
    </w:p>
    <w:tbl>
      <w:tblPr>
        <w:tblW w:w="9776" w:type="dxa"/>
        <w:tblLayout w:type="fixed"/>
        <w:tblCellMar>
          <w:left w:w="10" w:type="dxa"/>
          <w:right w:w="10" w:type="dxa"/>
        </w:tblCellMar>
        <w:tblLook w:val="0000" w:firstRow="0" w:lastRow="0" w:firstColumn="0" w:lastColumn="0" w:noHBand="0" w:noVBand="0"/>
      </w:tblPr>
      <w:tblGrid>
        <w:gridCol w:w="675"/>
        <w:gridCol w:w="2581"/>
        <w:gridCol w:w="6520"/>
      </w:tblGrid>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3</w:t>
            </w:r>
          </w:p>
        </w:tc>
      </w:tr>
      <w:tr w:rsidR="00BB1BEB" w:rsidRPr="00BB1BEB" w:rsidTr="00BB1BEB">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Apliecinājuma karte telpu grupas vienkāršotai atjaunošanai, ar lietošanas veida maiņu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30"/>
                <w:lang w:eastAsia="en-US"/>
              </w:rPr>
              <w:t>Smilšu iela 2, Viesīte, Viesītes nov.</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5615 001 0432</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5615 001 0432 001</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Viesītes novada pašvaldība</w:t>
            </w:r>
            <w:r w:rsidRPr="00BB1BEB">
              <w:rPr>
                <w:rFonts w:ascii="Times New Roman" w:eastAsia="Times New Roman" w:hAnsi="Times New Roman"/>
                <w:sz w:val="22"/>
                <w:szCs w:val="22"/>
                <w:lang w:eastAsia="en-US"/>
              </w:rPr>
              <w:br/>
              <w:t>Brīvības iela 10, Viesīte, Viesītes pag., Viesītes nov., LV-5237</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Telpu grupas vienkāršota atjaunošana ar lietošanas veida maiņu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Apliecinājuma karte telpu grupas vienkāršotai atjaunošanai ar grafisko materiālu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Projektēšanas robežas aptver vienu zemes gabalu, esošo ēku ar apbūves laukumu 2489.2 m</w:t>
            </w:r>
            <w:r w:rsidRPr="00BB1BEB">
              <w:rPr>
                <w:rFonts w:ascii="Times New Roman" w:eastAsia="Times New Roman" w:hAnsi="Times New Roman"/>
                <w:bCs/>
                <w:sz w:val="22"/>
                <w:szCs w:val="22"/>
                <w:vertAlign w:val="superscript"/>
                <w:lang w:eastAsia="en-US"/>
              </w:rPr>
              <w:t>2</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1. Projektēšanas uzdevums;</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2. Ēkas kadastrālās uzmērīšanas lieta;</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3. Īpašumu apliecinoši dokumenti.</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 xml:space="preserve">Atjaunojamo telpu kopējā platība: </w:t>
            </w:r>
            <w:r w:rsidRPr="00BB1BEB">
              <w:rPr>
                <w:rFonts w:ascii="Times New Roman" w:eastAsia="Times New Roman" w:hAnsi="Times New Roman"/>
                <w:b/>
                <w:sz w:val="22"/>
                <w:szCs w:val="22"/>
                <w:lang w:eastAsia="en-US"/>
              </w:rPr>
              <w:t>115.2 m</w:t>
            </w:r>
            <w:r w:rsidRPr="00BB1BEB">
              <w:rPr>
                <w:rFonts w:ascii="Times New Roman" w:eastAsia="Times New Roman" w:hAnsi="Times New Roman"/>
                <w:b/>
                <w:sz w:val="22"/>
                <w:szCs w:val="22"/>
                <w:vertAlign w:val="superscript"/>
                <w:lang w:eastAsia="en-US"/>
              </w:rPr>
              <w:t>2</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Ēkas kopējā platība: 6143.5 m</w:t>
            </w:r>
            <w:r w:rsidRPr="00BB1BEB">
              <w:rPr>
                <w:rFonts w:ascii="Times New Roman" w:eastAsia="Times New Roman" w:hAnsi="Times New Roman"/>
                <w:bCs/>
                <w:sz w:val="22"/>
                <w:szCs w:val="22"/>
                <w:vertAlign w:val="superscript"/>
                <w:lang w:eastAsia="en-US"/>
              </w:rPr>
              <w:t>2</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Ēkas apbūves laukums: 2489.2 m</w:t>
            </w:r>
            <w:r w:rsidRPr="00BB1BEB">
              <w:rPr>
                <w:rFonts w:ascii="Times New Roman" w:eastAsia="Times New Roman" w:hAnsi="Times New Roman"/>
                <w:bCs/>
                <w:sz w:val="22"/>
                <w:szCs w:val="22"/>
                <w:vertAlign w:val="superscript"/>
                <w:lang w:eastAsia="en-US"/>
              </w:rPr>
              <w:t>2</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Ēkas stāvu skaits: 4 virszemes stāvi un 1 pagrabstāvs</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 xml:space="preserve">Būves klasifikācijas kods: 1261 – </w:t>
            </w:r>
            <w:r w:rsidRPr="00BB1BEB">
              <w:rPr>
                <w:rFonts w:ascii="Times New Roman" w:eastAsia="Times New Roman" w:hAnsi="Times New Roman"/>
                <w:sz w:val="22"/>
                <w:szCs w:val="24"/>
                <w:lang w:eastAsia="en-US"/>
              </w:rPr>
              <w:t>Ēkas plašizklaides pasākumiem</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 xml:space="preserve">Ēkas grupa saskaņā ar MK noteikumu Nr. 500 “Vispārīgie būvnoteikumi” 1. pielikumu – </w:t>
            </w:r>
            <w:r w:rsidRPr="00BB1BEB">
              <w:rPr>
                <w:rFonts w:ascii="Times New Roman" w:eastAsia="Times New Roman" w:hAnsi="Times New Roman"/>
                <w:b/>
                <w:sz w:val="22"/>
                <w:szCs w:val="24"/>
                <w:lang w:eastAsia="en-US"/>
              </w:rPr>
              <w:t>III grupa.</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 Grīdas seguma nomaiņa, </w:t>
            </w:r>
            <w:r w:rsidRPr="00BB1BEB">
              <w:rPr>
                <w:rFonts w:ascii="Times New Roman" w:eastAsia="Times New Roman" w:hAnsi="Times New Roman"/>
                <w:i/>
                <w:iCs/>
                <w:sz w:val="22"/>
                <w:szCs w:val="22"/>
                <w:lang w:eastAsia="en-US"/>
              </w:rPr>
              <w:t>jaunais segums</w:t>
            </w:r>
            <w:r w:rsidRPr="00BB1BEB">
              <w:rPr>
                <w:rFonts w:ascii="Times New Roman" w:eastAsia="Times New Roman" w:hAnsi="Times New Roman"/>
                <w:sz w:val="22"/>
                <w:szCs w:val="22"/>
                <w:lang w:eastAsia="en-US"/>
              </w:rPr>
              <w:t xml:space="preserve"> </w:t>
            </w:r>
            <w:r w:rsidRPr="00BB1BEB">
              <w:rPr>
                <w:rFonts w:ascii="Times New Roman" w:eastAsia="Times New Roman" w:hAnsi="Times New Roman"/>
                <w:i/>
                <w:iCs/>
                <w:sz w:val="22"/>
                <w:szCs w:val="22"/>
                <w:lang w:eastAsia="en-US"/>
              </w:rPr>
              <w:t>lamināts ar nodiluma klasi ne zemāka par 33, kokšķiedras apakš klājs un koka grīdlīstes</w:t>
            </w:r>
            <w:r w:rsidRPr="00BB1BEB">
              <w:rPr>
                <w:rFonts w:ascii="Times New Roman" w:eastAsia="Times New Roman" w:hAnsi="Times New Roman"/>
                <w:sz w:val="22"/>
                <w:szCs w:val="22"/>
                <w:lang w:eastAsia="en-US"/>
              </w:rPr>
              <w:t>;</w:t>
            </w:r>
          </w:p>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 Sienu apdares atjaunošana, </w:t>
            </w:r>
            <w:r w:rsidRPr="00BB1BEB">
              <w:rPr>
                <w:rFonts w:ascii="Times New Roman" w:eastAsia="Times New Roman" w:hAnsi="Times New Roman"/>
                <w:i/>
                <w:iCs/>
                <w:sz w:val="22"/>
                <w:szCs w:val="22"/>
                <w:lang w:eastAsia="en-US"/>
              </w:rPr>
              <w:t>atsevišķu sienu līdzināšana ar špakteļmasu un slīpēšana un sienu krāsošana</w:t>
            </w:r>
            <w:r w:rsidRPr="00BB1BEB">
              <w:rPr>
                <w:rFonts w:ascii="Times New Roman" w:eastAsia="Times New Roman" w:hAnsi="Times New Roman"/>
                <w:sz w:val="22"/>
                <w:szCs w:val="22"/>
                <w:lang w:eastAsia="en-US"/>
              </w:rPr>
              <w:t>;</w:t>
            </w:r>
          </w:p>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sz w:val="22"/>
                <w:szCs w:val="22"/>
                <w:lang w:eastAsia="en-US"/>
              </w:rPr>
              <w:t>Ailu izveidošana ģipškartona starpsienā, un bīdāmu stikla durvju bloku uzstādīšana</w:t>
            </w:r>
            <w:r w:rsidRPr="00BB1BEB">
              <w:rPr>
                <w:rFonts w:ascii="Times New Roman" w:eastAsia="Times New Roman" w:hAnsi="Times New Roman"/>
                <w:sz w:val="24"/>
                <w:szCs w:val="24"/>
                <w:lang w:eastAsia="en-US"/>
              </w:rPr>
              <w:t>;</w:t>
            </w:r>
          </w:p>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sz w:val="22"/>
                <w:szCs w:val="22"/>
                <w:lang w:eastAsia="en-US"/>
              </w:rPr>
              <w:t xml:space="preserve">Aprīkojuma uzstādīšana, </w:t>
            </w:r>
            <w:r w:rsidRPr="00BB1BEB">
              <w:rPr>
                <w:rFonts w:ascii="Times New Roman" w:eastAsia="Times New Roman" w:hAnsi="Times New Roman"/>
                <w:i/>
                <w:iCs/>
                <w:sz w:val="22"/>
                <w:szCs w:val="22"/>
                <w:lang w:eastAsia="en-US"/>
              </w:rPr>
              <w:t>koka plaukts, koka soliņi/kastes, koka galdi/kastes</w:t>
            </w:r>
            <w:r w:rsidRPr="00BB1BEB">
              <w:rPr>
                <w:rFonts w:ascii="Times New Roman" w:eastAsia="Times New Roman" w:hAnsi="Times New Roman"/>
                <w:sz w:val="22"/>
                <w:szCs w:val="22"/>
                <w:lang w:eastAsia="en-US"/>
              </w:rPr>
              <w:t>.</w:t>
            </w:r>
          </w:p>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 Telpu grupas esošais lietošanas veids </w:t>
            </w:r>
            <w:r w:rsidRPr="00BB1BEB">
              <w:rPr>
                <w:rFonts w:ascii="Times New Roman" w:eastAsia="Times New Roman" w:hAnsi="Times New Roman"/>
                <w:bCs/>
                <w:sz w:val="22"/>
                <w:szCs w:val="22"/>
                <w:lang w:eastAsia="en-US"/>
              </w:rPr>
              <w:t xml:space="preserve">1261 – </w:t>
            </w:r>
            <w:r w:rsidRPr="00BB1BEB">
              <w:rPr>
                <w:rFonts w:ascii="Times New Roman" w:eastAsia="Times New Roman" w:hAnsi="Times New Roman"/>
                <w:sz w:val="22"/>
                <w:szCs w:val="24"/>
                <w:lang w:eastAsia="en-US"/>
              </w:rPr>
              <w:t xml:space="preserve">Ēkas plašizklaides pasākumiem, plānotais 1263 - </w:t>
            </w:r>
            <w:r w:rsidRPr="00BB1BEB">
              <w:rPr>
                <w:rFonts w:ascii="Times New Roman" w:eastAsia="Times New Roman" w:hAnsi="Times New Roman"/>
                <w:sz w:val="22"/>
                <w:szCs w:val="22"/>
                <w:lang w:eastAsia="en-US"/>
              </w:rPr>
              <w:t>Skolas, universitātes un zinātniskajai pētniecībai paredzētās ēkas un telpu grupas</w:t>
            </w:r>
          </w:p>
          <w:p w:rsidR="00BB1BEB" w:rsidRPr="00BB1BEB" w:rsidRDefault="00BB1BEB" w:rsidP="00BB1BEB">
            <w:pPr>
              <w:numPr>
                <w:ilvl w:val="0"/>
                <w:numId w:val="32"/>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 Telpu vienkāršotā atjaunošana paredzēta telpām Nr. 001-141; 001-140; 001-139, telpu numuri saskaņā 2017. g. 25. aprīļa kadastrālo </w:t>
            </w:r>
            <w:r w:rsidRPr="00BB1BEB">
              <w:rPr>
                <w:rFonts w:ascii="Times New Roman" w:eastAsia="Times New Roman" w:hAnsi="Times New Roman"/>
                <w:sz w:val="22"/>
                <w:szCs w:val="22"/>
                <w:lang w:eastAsia="en-US"/>
              </w:rPr>
              <w:lastRenderedPageBreak/>
              <w:t>uzmērīšanas lietu.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lastRenderedPageBreak/>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widowControl w:val="0"/>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Atbilstoši 2014. gada 2. septembra Ministru kabineta noteikumiem Nr. 529 „Ēku būvnoteikumi” prasībām;</w:t>
            </w:r>
          </w:p>
          <w:p w:rsidR="00BB1BEB" w:rsidRPr="00BB1BEB" w:rsidRDefault="00BB1BEB" w:rsidP="00BB1BEB">
            <w:pPr>
              <w:widowControl w:val="0"/>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Atbilstoši 2014. gada 19. augusta Ministru kabineta noteikumiem Nr. 500 „Vispārīgie būvnoteikumi” prasībām;</w:t>
            </w:r>
          </w:p>
          <w:p w:rsidR="00BB1BEB" w:rsidRPr="00BB1BEB" w:rsidRDefault="00BB1BEB" w:rsidP="00BB1BEB">
            <w:pPr>
              <w:widowControl w:val="0"/>
              <w:suppressAutoHyphens/>
              <w:autoSpaceDN w:val="0"/>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3. Atbilstoši 2017. gada 3. maija Ministru kabineta noteikumu Nr. 239 Noteikumi par Latvijas būvnormatīvu LBN 501-17 „Būvizmaksu noteikšanas kārtība” prasībām.</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numPr>
                <w:ilvl w:val="0"/>
                <w:numId w:val="32"/>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noteikumiem;</w:t>
            </w:r>
          </w:p>
          <w:p w:rsidR="00BB1BEB" w:rsidRPr="00BB1BEB" w:rsidRDefault="00BB1BEB" w:rsidP="00BB1BEB">
            <w:pPr>
              <w:numPr>
                <w:ilvl w:val="0"/>
                <w:numId w:val="32"/>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w:t>
            </w: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bCs/>
                <w:sz w:val="22"/>
                <w:szCs w:val="22"/>
                <w:lang w:eastAsia="en-US"/>
              </w:rPr>
              <w:t>Projektētājs Būvniecības ieceres dokumentāciju iesniedz Krustpils novada būvvaldē ieceres akcepta saņemšanai.</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Būvniecības tehnisko dokumentāciju izstrādāt, ievērojot LR spēkā esošos būvnormatīvus, Latvijas valsts standartus, tehnisko noteikumu prasības;</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Pēc projektēšanas uzdevuma parakstīšanas pretendents nevar atsaukties uz nepilnīgu vai neizprastu projektēšanas uzdevumu;</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5. Būvniecības ieceres dokumentācijas kļūdainu risinājumu gadījumā Projektētājs veic nepieciešamo korekciju izstrādāšanu bez papildu izmaksām Pasūtītājam;</w:t>
            </w:r>
          </w:p>
          <w:p w:rsidR="00BB1BEB" w:rsidRPr="00BB1BEB" w:rsidRDefault="00BB1BEB" w:rsidP="00BB1BEB">
            <w:pPr>
              <w:tabs>
                <w:tab w:val="left" w:pos="314"/>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hAnsi="Times New Roman"/>
                <w:sz w:val="22"/>
                <w:szCs w:val="24"/>
                <w:lang w:eastAsia="en-US"/>
              </w:rPr>
              <w:t xml:space="preserve">6. Būvizmaksu aprēķinu, veic atbilstoši </w:t>
            </w:r>
            <w:r w:rsidRPr="00BB1BEB">
              <w:rPr>
                <w:rFonts w:ascii="Times New Roman" w:eastAsia="Times New Roman" w:hAnsi="Times New Roman"/>
                <w:sz w:val="22"/>
                <w:szCs w:val="24"/>
                <w:lang w:eastAsia="en-US"/>
              </w:rPr>
              <w:t>2017. gada 3. maija Ministru kabineta noteikumu Nr. 239 Noteikumi par Latvijas būvnormatīvu LBN 501-17 „Būvizmaksu noteikšanas kārtība” prasībām</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Uzsākot apliecinājuma kartes izstrādi, Projektētājs, kopīgi ar Pasūtītāju, veic telpu apsekošanu.</w:t>
            </w:r>
          </w:p>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Projektēšanas ilgums: 2 mēneši no līguma noslēgšanas brīža;</w:t>
            </w:r>
          </w:p>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3. Paredzamais būvdarbu ilgums: 3 mēneši no būvdarbu uzsākšanas brīža</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Būvniecības ieceres dokumentācijas un grafiskā materiāla izdrukāti akceptēti komplekti 4 eksemplāros. </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Papildus iepriekš minētajam būvniecības ieceres dokumentāciju un grafiskās daļas plānus iesniegt vienā eksemplārā </w:t>
            </w:r>
            <w:r w:rsidR="00A40998">
              <w:rPr>
                <w:rFonts w:ascii="Times New Roman" w:eastAsia="Times New Roman" w:hAnsi="Times New Roman"/>
                <w:sz w:val="22"/>
                <w:szCs w:val="22"/>
                <w:lang w:eastAsia="en-US"/>
              </w:rPr>
              <w:t xml:space="preserve">datu nesējā </w:t>
            </w:r>
            <w:r w:rsidRPr="00BB1BEB">
              <w:rPr>
                <w:rFonts w:ascii="Times New Roman" w:eastAsia="Times New Roman" w:hAnsi="Times New Roman"/>
                <w:sz w:val="22"/>
                <w:szCs w:val="22"/>
                <w:lang w:eastAsia="en-US"/>
              </w:rPr>
              <w:t>vektordatu formā, *dwg. un *PDF formātā, teksta daļa iesniedzama MS Word, MS Excel programmā</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3" w:history="1">
              <w:r w:rsidRPr="00BB1BEB">
                <w:rPr>
                  <w:rFonts w:ascii="Times New Roman" w:eastAsia="Times New Roman" w:hAnsi="Times New Roman"/>
                  <w:color w:val="0000FF"/>
                  <w:sz w:val="22"/>
                  <w:szCs w:val="22"/>
                  <w:u w:val="single"/>
                  <w:lang w:eastAsia="en-US"/>
                </w:rPr>
                <w:t>gatis.puzans@viesite.lv</w:t>
              </w:r>
            </w:hyperlink>
            <w:r w:rsidRPr="00BB1BEB">
              <w:rPr>
                <w:rFonts w:ascii="Times New Roman" w:eastAsia="Times New Roman" w:hAnsi="Times New Roman"/>
                <w:sz w:val="22"/>
                <w:szCs w:val="22"/>
                <w:lang w:eastAsia="en-US"/>
              </w:rPr>
              <w:t>, tel.28636652</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Viesītes novada pašvaldības Attīstības un plānošanas nodaļas projektu administratore Liene Maisaka</w:t>
            </w: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sz w:val="22"/>
                <w:szCs w:val="22"/>
                <w:lang w:eastAsia="en-US"/>
              </w:rPr>
              <w:t xml:space="preserve">e-pasts: </w:t>
            </w:r>
            <w:hyperlink r:id="rId14" w:history="1">
              <w:r w:rsidRPr="00BB1BEB">
                <w:rPr>
                  <w:rFonts w:ascii="Times New Roman" w:eastAsia="Times New Roman" w:hAnsi="Times New Roman"/>
                  <w:color w:val="0000FF"/>
                  <w:sz w:val="22"/>
                  <w:szCs w:val="22"/>
                  <w:u w:val="single"/>
                  <w:lang w:eastAsia="en-US"/>
                </w:rPr>
                <w:t>liene.maisaka@viesite.lv</w:t>
              </w:r>
            </w:hyperlink>
            <w:r w:rsidRPr="00BB1BEB">
              <w:rPr>
                <w:rFonts w:ascii="Times New Roman" w:eastAsia="Times New Roman" w:hAnsi="Times New Roman"/>
                <w:sz w:val="22"/>
                <w:szCs w:val="22"/>
                <w:lang w:eastAsia="en-US"/>
              </w:rPr>
              <w:t xml:space="preserve">, </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tel.</w:t>
            </w:r>
            <w:r w:rsidRPr="00BB1BEB">
              <w:rPr>
                <w:rFonts w:ascii="Times New Roman" w:eastAsia="Times New Roman" w:hAnsi="Times New Roman"/>
                <w:sz w:val="22"/>
                <w:szCs w:val="22"/>
              </w:rPr>
              <w:t xml:space="preserve"> 26691248</w:t>
            </w:r>
            <w:r w:rsidRPr="00BB1BEB">
              <w:rPr>
                <w:rFonts w:ascii="Times New Roman" w:eastAsia="Times New Roman" w:hAnsi="Times New Roman"/>
                <w:lang w:eastAsia="en-US"/>
              </w:rPr>
              <w:t xml:space="preserve"> </w:t>
            </w:r>
          </w:p>
        </w:tc>
      </w:tr>
    </w:tbl>
    <w:p w:rsidR="006C76BB" w:rsidRDefault="006C76BB" w:rsidP="007F5A02">
      <w:pPr>
        <w:pStyle w:val="Punkts"/>
        <w:jc w:val="right"/>
        <w:rPr>
          <w:rFonts w:ascii="Times New Roman" w:hAnsi="Times New Roman"/>
          <w:sz w:val="22"/>
          <w:szCs w:val="22"/>
        </w:rPr>
      </w:pPr>
    </w:p>
    <w:p w:rsidR="00160087" w:rsidRDefault="00160087" w:rsidP="00BB1BEB">
      <w:pPr>
        <w:suppressAutoHyphens/>
        <w:autoSpaceDN w:val="0"/>
        <w:jc w:val="center"/>
        <w:textAlignment w:val="baseline"/>
        <w:rPr>
          <w:rFonts w:ascii="Times New Roman" w:eastAsia="Times New Roman" w:hAnsi="Times New Roman"/>
          <w:b/>
          <w:sz w:val="24"/>
          <w:szCs w:val="30"/>
          <w:lang w:eastAsia="en-US"/>
        </w:rPr>
      </w:pPr>
      <w:bookmarkStart w:id="11" w:name="_Hlk24617178"/>
    </w:p>
    <w:p w:rsidR="00BB1BEB" w:rsidRPr="00BB1BEB" w:rsidRDefault="00BB1BEB" w:rsidP="00BB1BEB">
      <w:pPr>
        <w:suppressAutoHyphens/>
        <w:autoSpaceDN w:val="0"/>
        <w:jc w:val="center"/>
        <w:textAlignment w:val="baseline"/>
        <w:rPr>
          <w:rFonts w:ascii="Times New Roman" w:eastAsia="Times New Roman" w:hAnsi="Times New Roman"/>
          <w:b/>
          <w:sz w:val="24"/>
          <w:szCs w:val="30"/>
          <w:lang w:eastAsia="en-US"/>
        </w:rPr>
      </w:pPr>
      <w:r w:rsidRPr="00BB1BEB">
        <w:rPr>
          <w:rFonts w:ascii="Times New Roman" w:eastAsia="Times New Roman" w:hAnsi="Times New Roman"/>
          <w:b/>
          <w:sz w:val="24"/>
          <w:szCs w:val="30"/>
          <w:lang w:eastAsia="en-US"/>
        </w:rPr>
        <w:lastRenderedPageBreak/>
        <w:t>Paskaidrojuma raksts skatītāju soliņu uzstādīšanai stadionā</w:t>
      </w:r>
    </w:p>
    <w:p w:rsidR="00BB1BEB" w:rsidRPr="00BB1BEB" w:rsidRDefault="00BB1BEB" w:rsidP="00BB1BEB">
      <w:pPr>
        <w:suppressAutoHyphens/>
        <w:autoSpaceDN w:val="0"/>
        <w:jc w:val="center"/>
        <w:textAlignment w:val="baseline"/>
        <w:rPr>
          <w:rFonts w:ascii="Times New Roman" w:eastAsia="Times New Roman" w:hAnsi="Times New Roman"/>
          <w:b/>
          <w:sz w:val="24"/>
          <w:szCs w:val="30"/>
          <w:lang w:eastAsia="en-US"/>
        </w:rPr>
      </w:pPr>
      <w:r w:rsidRPr="00BB1BEB">
        <w:rPr>
          <w:rFonts w:ascii="Times New Roman" w:eastAsia="Times New Roman" w:hAnsi="Times New Roman"/>
          <w:b/>
          <w:sz w:val="24"/>
          <w:szCs w:val="30"/>
          <w:lang w:eastAsia="en-US"/>
        </w:rPr>
        <w:t>Kaļķu iela 12, Brīvības iela33A, Brīvības iela 33B, Viesīte, Viesītes nov.</w:t>
      </w:r>
    </w:p>
    <w:p w:rsidR="00BB1BEB" w:rsidRPr="00BB1BEB" w:rsidRDefault="00BB1BEB" w:rsidP="00BB1BEB">
      <w:pPr>
        <w:suppressAutoHyphens/>
        <w:autoSpaceDN w:val="0"/>
        <w:jc w:val="center"/>
        <w:textAlignment w:val="baseline"/>
        <w:rPr>
          <w:rFonts w:ascii="Times New Roman" w:eastAsia="Times New Roman" w:hAnsi="Times New Roman"/>
          <w:bCs/>
          <w:sz w:val="24"/>
          <w:szCs w:val="30"/>
          <w:lang w:eastAsia="en-US"/>
        </w:rPr>
      </w:pPr>
    </w:p>
    <w:tbl>
      <w:tblPr>
        <w:tblW w:w="9776" w:type="dxa"/>
        <w:tblLayout w:type="fixed"/>
        <w:tblCellMar>
          <w:left w:w="10" w:type="dxa"/>
          <w:right w:w="10" w:type="dxa"/>
        </w:tblCellMar>
        <w:tblLook w:val="04A0" w:firstRow="1" w:lastRow="0" w:firstColumn="1" w:lastColumn="0" w:noHBand="0" w:noVBand="1"/>
      </w:tblPr>
      <w:tblGrid>
        <w:gridCol w:w="675"/>
        <w:gridCol w:w="2581"/>
        <w:gridCol w:w="6520"/>
      </w:tblGrid>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bookmarkEnd w:id="11"/>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3</w:t>
            </w:r>
          </w:p>
        </w:tc>
      </w:tr>
      <w:tr w:rsidR="00BB1BEB" w:rsidRPr="00BB1BEB" w:rsidTr="00BB1BEB">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Paskaidrojuma raksts skatītāju soliņu uzstādīšanai</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8"/>
                <w:lang w:eastAsia="en-US"/>
              </w:rPr>
              <w:t>Kaļķu iela 12</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5615 001 0687</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Būves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5615 001 0670 014</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
                <w:sz w:val="22"/>
                <w:szCs w:val="22"/>
                <w:lang w:eastAsia="en-US"/>
              </w:rPr>
              <w:t>Viesītes novada pašvaldība</w:t>
            </w:r>
            <w:r w:rsidRPr="00BB1BEB">
              <w:rPr>
                <w:rFonts w:ascii="Times New Roman" w:eastAsia="Times New Roman" w:hAnsi="Times New Roman"/>
                <w:sz w:val="22"/>
                <w:szCs w:val="22"/>
                <w:lang w:eastAsia="en-US"/>
              </w:rPr>
              <w:br/>
              <w:t>Brīvības iela 10, Viesīte, Viesītes pag., Viesītes nov., LV-5237</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Novietošana</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Paskaidrojuma raksts ar grafisko materiālu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bCs/>
                <w:sz w:val="24"/>
                <w:szCs w:val="24"/>
                <w:lang w:eastAsia="en-US"/>
              </w:rPr>
            </w:pPr>
            <w:r w:rsidRPr="00BB1BEB">
              <w:rPr>
                <w:rFonts w:ascii="Times New Roman" w:eastAsia="Times New Roman" w:hAnsi="Times New Roman"/>
                <w:bCs/>
                <w:sz w:val="22"/>
                <w:szCs w:val="22"/>
                <w:lang w:eastAsia="en-US"/>
              </w:rPr>
              <w:t>Projektēšanas robežas aptver vienu zemes gabalu</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13430.0 m</w:t>
            </w:r>
            <w:r w:rsidRPr="00BB1BEB">
              <w:rPr>
                <w:rFonts w:ascii="Times New Roman" w:eastAsia="Times New Roman" w:hAnsi="Times New Roman"/>
                <w:bCs/>
                <w:sz w:val="22"/>
                <w:szCs w:val="22"/>
                <w:vertAlign w:val="superscript"/>
                <w:lang w:eastAsia="en-US"/>
              </w:rPr>
              <w:t>2</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bCs/>
                <w:sz w:val="24"/>
                <w:szCs w:val="24"/>
                <w:lang w:eastAsia="en-US"/>
              </w:rPr>
            </w:pPr>
            <w:r w:rsidRPr="00BB1BEB">
              <w:rPr>
                <w:rFonts w:ascii="Times New Roman" w:eastAsia="Times New Roman" w:hAnsi="Times New Roman"/>
                <w:bCs/>
                <w:sz w:val="22"/>
                <w:szCs w:val="22"/>
                <w:lang w:eastAsia="en-US"/>
              </w:rPr>
              <w:t>1. Projektēšanas uzdevums;</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2. Zemes robežu plāns;</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bCs/>
                <w:sz w:val="24"/>
                <w:szCs w:val="24"/>
                <w:lang w:eastAsia="en-US"/>
              </w:rPr>
            </w:pPr>
            <w:r w:rsidRPr="00BB1BEB">
              <w:rPr>
                <w:rFonts w:ascii="Times New Roman" w:eastAsia="Times New Roman" w:hAnsi="Times New Roman"/>
                <w:bCs/>
                <w:sz w:val="22"/>
                <w:szCs w:val="22"/>
                <w:lang w:eastAsia="en-US"/>
              </w:rPr>
              <w:t>3. Zemes gabala topogrāfiskais plāns;</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4. Īpašumu apliecinoši dokumenti.</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before="120" w:after="120"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 xml:space="preserve">Būves klasifikācijas kods: 2411 – </w:t>
            </w:r>
            <w:r w:rsidRPr="00BB1BEB">
              <w:rPr>
                <w:rFonts w:ascii="Times New Roman" w:eastAsia="Times New Roman" w:hAnsi="Times New Roman"/>
                <w:sz w:val="22"/>
                <w:szCs w:val="24"/>
                <w:lang w:eastAsia="en-US"/>
              </w:rPr>
              <w:t>Sporta laukumi</w:t>
            </w:r>
          </w:p>
        </w:tc>
      </w:tr>
      <w:tr w:rsidR="00BB1BEB" w:rsidRPr="00BB1BEB" w:rsidTr="00BB1BEB">
        <w:trPr>
          <w:trHeight w:val="2002"/>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numPr>
                <w:ilvl w:val="0"/>
                <w:numId w:val="33"/>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 Skatītāju soliņu komplektu uzstādīšana, 18 soliņi, pa 5 sēdvietām. </w:t>
            </w:r>
            <w:r w:rsidRPr="00BB1BEB">
              <w:rPr>
                <w:rFonts w:ascii="Times New Roman" w:eastAsia="Times New Roman" w:hAnsi="Times New Roman"/>
                <w:i/>
                <w:iCs/>
                <w:sz w:val="22"/>
                <w:szCs w:val="22"/>
                <w:lang w:eastAsia="en-US"/>
              </w:rPr>
              <w:t>Stadiona sols, 5 plastmasas sēdekļi ar atzveltni (zaļā krāsā), cinkota, krāsota tērauda konstrukcija</w:t>
            </w:r>
            <w:r w:rsidRPr="00BB1BEB">
              <w:rPr>
                <w:rFonts w:ascii="Times New Roman" w:eastAsia="Times New Roman" w:hAnsi="Times New Roman"/>
                <w:sz w:val="22"/>
                <w:szCs w:val="22"/>
                <w:lang w:eastAsia="en-US"/>
              </w:rPr>
              <w:t>, soliņu tērauda konstrukciju paredzēt iebetonēt zemē.</w:t>
            </w:r>
          </w:p>
          <w:p w:rsidR="00BB1BEB" w:rsidRPr="00BB1BEB" w:rsidRDefault="00BB1BEB" w:rsidP="00BB1BEB">
            <w:pPr>
              <w:numPr>
                <w:ilvl w:val="0"/>
                <w:numId w:val="33"/>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sz w:val="22"/>
                <w:szCs w:val="22"/>
                <w:lang w:eastAsia="en-US"/>
              </w:rPr>
              <w:t xml:space="preserve">Atkritumu urnu uzstādīšana. </w:t>
            </w:r>
            <w:r w:rsidRPr="00BB1BEB">
              <w:rPr>
                <w:rFonts w:ascii="Times New Roman" w:eastAsia="Times New Roman" w:hAnsi="Times New Roman"/>
                <w:i/>
                <w:iCs/>
                <w:sz w:val="22"/>
                <w:szCs w:val="22"/>
                <w:lang w:eastAsia="en-US"/>
              </w:rPr>
              <w:t>Atkritumu urna, tērauda rāmis cinkots, krāsots, apdare - antiseptizēti koka dēlīši, izņemama metāla tvertne,</w:t>
            </w:r>
          </w:p>
          <w:p w:rsidR="00BB1BEB" w:rsidRPr="00BB1BEB" w:rsidRDefault="00BB1BEB" w:rsidP="00BB1BEB">
            <w:pPr>
              <w:tabs>
                <w:tab w:val="left" w:pos="167"/>
              </w:tabs>
              <w:suppressAutoHyphens/>
              <w:autoSpaceDN w:val="0"/>
              <w:snapToGrid w:val="0"/>
              <w:spacing w:line="276" w:lineRule="auto"/>
              <w:ind w:left="167"/>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atkritumu urnas paredzēt iebetonēt zemē.</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widowControl w:val="0"/>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Atbilstoši 2017. gada 6. jūnija Ministru kabineta noteikumiem Nr. 253 „</w:t>
            </w:r>
            <w:r w:rsidRPr="00BB1BEB">
              <w:rPr>
                <w:rFonts w:ascii="Times New Roman" w:eastAsia="Times New Roman" w:hAnsi="Times New Roman"/>
                <w:sz w:val="22"/>
                <w:szCs w:val="22"/>
                <w:lang w:eastAsia="en-US"/>
              </w:rPr>
              <w:t>Atsevišķu inženierbūvju būvnoteikumi</w:t>
            </w:r>
            <w:r w:rsidRPr="00BB1BEB">
              <w:rPr>
                <w:rFonts w:ascii="Times New Roman" w:eastAsia="Times New Roman" w:hAnsi="Times New Roman"/>
                <w:sz w:val="22"/>
                <w:szCs w:val="24"/>
                <w:lang w:eastAsia="en-US"/>
              </w:rPr>
              <w:t>” prasībām;</w:t>
            </w:r>
          </w:p>
          <w:p w:rsidR="00BB1BEB" w:rsidRPr="00BB1BEB" w:rsidRDefault="00BB1BEB" w:rsidP="00BB1BEB">
            <w:pPr>
              <w:widowControl w:val="0"/>
              <w:suppressAutoHyphens/>
              <w:autoSpaceDN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Atbilstoši 2014. gada 19. augusta Ministru kabineta noteikumiem Nr. 500 „Vispārīgie būvnoteikumi” prasībām;</w:t>
            </w:r>
          </w:p>
          <w:p w:rsidR="00BB1BEB" w:rsidRPr="00BB1BEB" w:rsidRDefault="00BB1BEB" w:rsidP="00BB1BEB">
            <w:pPr>
              <w:widowControl w:val="0"/>
              <w:suppressAutoHyphens/>
              <w:autoSpaceDN w:val="0"/>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3. Atbilstoši 2017. gada 3. maija Ministru kabineta noteikumu Nr. 239 Noteikumi par Latvijas būvnormatīvu LBN 501-17 „Būvizmaksu noteikšanas kārtība” prasībām.</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numPr>
                <w:ilvl w:val="0"/>
                <w:numId w:val="33"/>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BB1BEB">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noteikumiem;</w:t>
            </w:r>
          </w:p>
          <w:p w:rsidR="00BB1BEB" w:rsidRPr="00BB1BEB" w:rsidRDefault="00BB1BEB" w:rsidP="00BB1BEB">
            <w:pPr>
              <w:numPr>
                <w:ilvl w:val="0"/>
                <w:numId w:val="33"/>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w:t>
            </w:r>
            <w:r w:rsidRPr="00BB1BEB">
              <w:rPr>
                <w:rFonts w:ascii="Times New Roman" w:eastAsia="Times New Roman" w:hAnsi="Times New Roman"/>
                <w:sz w:val="24"/>
                <w:szCs w:val="24"/>
                <w:lang w:eastAsia="en-US"/>
              </w:rPr>
              <w:t xml:space="preserve">. </w:t>
            </w:r>
            <w:r w:rsidRPr="00BB1BEB">
              <w:rPr>
                <w:rFonts w:ascii="Times New Roman" w:eastAsia="Times New Roman" w:hAnsi="Times New Roman"/>
                <w:bCs/>
                <w:sz w:val="22"/>
                <w:szCs w:val="22"/>
                <w:lang w:eastAsia="en-US"/>
              </w:rPr>
              <w:t>Projektētājs Būvniecības ieceres dokumentāciju iesniedz Krustpils novada būvvaldē ieceres akcepta saņemšanai.</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Būvniecības tehnisko dokumentāciju izstrādāt, ievērojot LR spēkā esošos būvnormatīvus, Latvijas valsts standartus, tehnisko noteikumu prasības;</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Pēc projektēšanas uzdevuma parakstīšanas pretendents nevar atsaukties uz nepilnīgu vai neizprastu projektēšanas uzdevumu;</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 xml:space="preserve">3.   Projektētājam ir jāņem vērā jebkādi citi projektēšanas darbi, ietverot visus projektēšanas darbus, arī tos, kas nav ietverti darba </w:t>
            </w:r>
            <w:r w:rsidRPr="00BB1BEB">
              <w:rPr>
                <w:rFonts w:ascii="Times New Roman" w:eastAsia="Times New Roman" w:hAnsi="Times New Roman"/>
                <w:sz w:val="22"/>
                <w:szCs w:val="24"/>
                <w:lang w:eastAsia="en-US"/>
              </w:rPr>
              <w:lastRenderedPageBreak/>
              <w:t>uzdevumā un/vai ir nepieciešami būvobjekta funkcionēšanai, būvniecībai un pilnīgai objekta nodošanai ekspluatācijā. Nekāda papildus maksa par neuzskaitītiem darbiem netiek atzīta;</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rsidR="00BB1BEB" w:rsidRPr="00BB1BEB" w:rsidRDefault="00BB1BEB" w:rsidP="00BB1BEB">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5. Būvniecības ieceres dokumentācijas kļūdainu risinājumu gadījumā Projektētājs veic nepieciešamo korekciju izstrādāšanu bez papildu izmaksām Pasūtītājam;</w:t>
            </w:r>
          </w:p>
          <w:p w:rsidR="00BB1BEB" w:rsidRPr="00BB1BEB" w:rsidRDefault="00BB1BEB" w:rsidP="00BB1BEB">
            <w:pPr>
              <w:tabs>
                <w:tab w:val="left" w:pos="314"/>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hAnsi="Times New Roman"/>
                <w:sz w:val="22"/>
                <w:szCs w:val="24"/>
                <w:lang w:eastAsia="en-US"/>
              </w:rPr>
              <w:t xml:space="preserve">6. Būvizmaksu aprēķinu, veic atbilstoši </w:t>
            </w:r>
            <w:r w:rsidRPr="00BB1BEB">
              <w:rPr>
                <w:rFonts w:ascii="Times New Roman" w:eastAsia="Times New Roman" w:hAnsi="Times New Roman"/>
                <w:sz w:val="22"/>
                <w:szCs w:val="24"/>
                <w:lang w:eastAsia="en-US"/>
              </w:rPr>
              <w:t>2017. gada 3. maija Ministru kabineta noteikumu Nr. 239 Noteikumi par Latvijas būvnormatīvu LBN 501-17 „Būvizmaksu noteikšanas kārtība” prasībām;</w:t>
            </w:r>
          </w:p>
          <w:p w:rsidR="00BB1BEB" w:rsidRPr="00BB1BEB" w:rsidRDefault="00BB1BEB" w:rsidP="00BB1BEB">
            <w:pPr>
              <w:tabs>
                <w:tab w:val="left" w:pos="314"/>
              </w:tabs>
              <w:suppressAutoHyphens/>
              <w:autoSpaceDN w:val="0"/>
              <w:ind w:left="99"/>
              <w:jc w:val="both"/>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7. Soliņu un atkritumu urnu atrašanās vietas Projektētājs saskaņo ar Pasūtītāju.</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lastRenderedPageBreak/>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1. Uzsākot paskaidrojuma raksta izstrādi, Projektētājs, kopīgi ar Pasūtītāju, veic ēkas apsekošanu.</w:t>
            </w:r>
          </w:p>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2. Projektēšanas ilgums: 2 mēneši no līguma noslēgšanas brīža;</w:t>
            </w:r>
          </w:p>
          <w:p w:rsidR="00BB1BEB" w:rsidRPr="00BB1BEB" w:rsidRDefault="00BB1BEB" w:rsidP="00BB1BEB">
            <w:pPr>
              <w:suppressAutoHyphens/>
              <w:autoSpaceDN w:val="0"/>
              <w:snapToGrid w:val="0"/>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4"/>
                <w:lang w:eastAsia="en-US"/>
              </w:rPr>
              <w:t>3. Paredzamais būvdarbu ilgums: 3 mēneši no būvdarbu uzsākšanas brīža</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Būvniecības ieceres dokumentācijas un grafiskā materiāla izdrukāti akceptēti komplekti 4 eksemplāros. </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Papildus iepriekš minētajam būvniecības ieceres dokumentāciju un grafiskās daļas plānus iesniegt vienā eksemplārā </w:t>
            </w:r>
            <w:r w:rsidR="00A40998">
              <w:rPr>
                <w:rFonts w:ascii="Times New Roman" w:eastAsia="Times New Roman" w:hAnsi="Times New Roman"/>
                <w:sz w:val="22"/>
                <w:szCs w:val="22"/>
                <w:lang w:eastAsia="en-US"/>
              </w:rPr>
              <w:t>datu nesējā</w:t>
            </w:r>
            <w:r w:rsidRPr="00BB1BEB">
              <w:rPr>
                <w:rFonts w:ascii="Times New Roman" w:eastAsia="Times New Roman" w:hAnsi="Times New Roman"/>
                <w:sz w:val="22"/>
                <w:szCs w:val="22"/>
                <w:lang w:eastAsia="en-US"/>
              </w:rPr>
              <w:t xml:space="preserve"> vektordatu formā, *dwg. un *PDF formātā, teksta daļa iesniedzama MS Word, MS Excel programmā</w:t>
            </w:r>
          </w:p>
        </w:tc>
      </w:tr>
      <w:tr w:rsidR="00BB1BEB" w:rsidRPr="00BB1BEB" w:rsidTr="00BB1BE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5" w:history="1">
              <w:r w:rsidRPr="00BB1BEB">
                <w:rPr>
                  <w:rFonts w:ascii="Times New Roman" w:eastAsia="Times New Roman" w:hAnsi="Times New Roman"/>
                  <w:color w:val="0000FF"/>
                  <w:sz w:val="22"/>
                  <w:szCs w:val="22"/>
                  <w:u w:val="single"/>
                  <w:lang w:eastAsia="en-US"/>
                </w:rPr>
                <w:t>gatis.puzans@viesite.lv</w:t>
              </w:r>
            </w:hyperlink>
            <w:r w:rsidRPr="00BB1BEB">
              <w:rPr>
                <w:rFonts w:ascii="Times New Roman" w:eastAsia="Times New Roman" w:hAnsi="Times New Roman"/>
                <w:sz w:val="22"/>
                <w:szCs w:val="22"/>
                <w:lang w:eastAsia="en-US"/>
              </w:rPr>
              <w:t>, tel.28636652</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Viesītes novada pašvaldības Attīstības un plānošanas nodaļas </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 xml:space="preserve">vadītāja Laura Zvirbule, e-pasts: </w:t>
            </w:r>
            <w:hyperlink r:id="rId16" w:history="1">
              <w:r w:rsidRPr="00BB1BEB">
                <w:rPr>
                  <w:rFonts w:ascii="Times New Roman" w:eastAsia="Times New Roman" w:hAnsi="Times New Roman"/>
                  <w:color w:val="0000FF"/>
                  <w:sz w:val="22"/>
                  <w:szCs w:val="22"/>
                  <w:u w:val="single"/>
                  <w:lang w:eastAsia="en-US"/>
                </w:rPr>
                <w:t>laura.zvirbule@viesite.lv</w:t>
              </w:r>
            </w:hyperlink>
            <w:r w:rsidRPr="00BB1BEB">
              <w:rPr>
                <w:rFonts w:ascii="Times New Roman" w:eastAsia="Times New Roman" w:hAnsi="Times New Roman"/>
                <w:sz w:val="22"/>
                <w:szCs w:val="22"/>
                <w:lang w:eastAsia="en-US"/>
              </w:rPr>
              <w:t>,</w:t>
            </w:r>
          </w:p>
          <w:p w:rsidR="00BB1BEB" w:rsidRPr="00BB1BEB" w:rsidRDefault="00BB1BEB" w:rsidP="00BB1BEB">
            <w:pPr>
              <w:suppressAutoHyphens/>
              <w:autoSpaceDN w:val="0"/>
              <w:snapToGrid w:val="0"/>
              <w:spacing w:line="276" w:lineRule="auto"/>
              <w:textAlignment w:val="baseline"/>
              <w:rPr>
                <w:rFonts w:ascii="Times New Roman" w:eastAsia="Times New Roman" w:hAnsi="Times New Roman"/>
                <w:sz w:val="24"/>
                <w:szCs w:val="24"/>
                <w:lang w:eastAsia="en-US"/>
              </w:rPr>
            </w:pPr>
            <w:r w:rsidRPr="00BB1BEB">
              <w:rPr>
                <w:rFonts w:ascii="Times New Roman" w:eastAsia="Times New Roman" w:hAnsi="Times New Roman"/>
                <w:sz w:val="22"/>
                <w:szCs w:val="22"/>
                <w:lang w:eastAsia="en-US"/>
              </w:rPr>
              <w:t>tel.27865802</w:t>
            </w:r>
          </w:p>
        </w:tc>
      </w:tr>
    </w:tbl>
    <w:p w:rsidR="00BB1BEB" w:rsidRDefault="00BB1BEB" w:rsidP="007F5A02">
      <w:pPr>
        <w:pStyle w:val="Punkts"/>
        <w:jc w:val="right"/>
        <w:rPr>
          <w:rFonts w:ascii="Times New Roman" w:hAnsi="Times New Roman"/>
          <w:sz w:val="22"/>
          <w:szCs w:val="22"/>
        </w:rPr>
      </w:pPr>
    </w:p>
    <w:p w:rsidR="00BB1BEB" w:rsidRDefault="00BB1BEB" w:rsidP="007F5A02">
      <w:pPr>
        <w:pStyle w:val="Punkts"/>
        <w:jc w:val="right"/>
        <w:rPr>
          <w:rFonts w:ascii="Times New Roman" w:hAnsi="Times New Roman"/>
          <w:sz w:val="22"/>
          <w:szCs w:val="22"/>
        </w:rPr>
      </w:pPr>
    </w:p>
    <w:p w:rsidR="00BB1BEB" w:rsidRDefault="00BB1BEB" w:rsidP="007F5A02">
      <w:pPr>
        <w:pStyle w:val="Punkts"/>
        <w:jc w:val="right"/>
        <w:rPr>
          <w:rFonts w:ascii="Times New Roman" w:hAnsi="Times New Roman"/>
          <w:sz w:val="22"/>
          <w:szCs w:val="22"/>
        </w:rPr>
      </w:pPr>
    </w:p>
    <w:p w:rsidR="00BB1BEB" w:rsidRDefault="00BB1BEB" w:rsidP="007F5A02">
      <w:pPr>
        <w:pStyle w:val="Punkts"/>
        <w:jc w:val="right"/>
        <w:rPr>
          <w:rFonts w:ascii="Times New Roman" w:hAnsi="Times New Roman"/>
          <w:sz w:val="22"/>
          <w:szCs w:val="22"/>
        </w:rPr>
      </w:pPr>
    </w:p>
    <w:p w:rsidR="00BB1BEB" w:rsidRDefault="00BB1BEB" w:rsidP="007F5A02">
      <w:pPr>
        <w:pStyle w:val="Punkts"/>
        <w:jc w:val="right"/>
        <w:rPr>
          <w:rFonts w:ascii="Times New Roman" w:hAnsi="Times New Roman"/>
          <w:sz w:val="22"/>
          <w:szCs w:val="22"/>
        </w:rPr>
      </w:pPr>
    </w:p>
    <w:p w:rsidR="00BB1BEB" w:rsidRDefault="00BB1BEB" w:rsidP="00BB1BEB">
      <w:pPr>
        <w:pStyle w:val="Apakpunkts"/>
      </w:pPr>
    </w:p>
    <w:p w:rsidR="00BB1BEB" w:rsidRDefault="00BB1BEB" w:rsidP="00BB1BEB">
      <w:pPr>
        <w:pStyle w:val="Apakpunkts"/>
      </w:pPr>
    </w:p>
    <w:p w:rsidR="00BB1BEB" w:rsidRDefault="00BB1BEB" w:rsidP="00BB1BEB">
      <w:pPr>
        <w:pStyle w:val="Apakpunkts"/>
      </w:pPr>
    </w:p>
    <w:p w:rsidR="00BB1BEB" w:rsidRDefault="00BB1BEB" w:rsidP="00BB1BEB">
      <w:pPr>
        <w:pStyle w:val="Apakpunkts"/>
      </w:pPr>
    </w:p>
    <w:p w:rsidR="00BB1BEB" w:rsidRDefault="00BB1BEB" w:rsidP="00BB1BEB">
      <w:pPr>
        <w:pStyle w:val="Apakpunkts"/>
      </w:pPr>
    </w:p>
    <w:p w:rsidR="00BB1BEB" w:rsidRDefault="00BB1BEB" w:rsidP="00BB1BEB">
      <w:pPr>
        <w:pStyle w:val="Apakpunkts"/>
      </w:pPr>
    </w:p>
    <w:p w:rsidR="00BB1BEB" w:rsidRPr="00BB1BEB" w:rsidRDefault="00BB1BEB" w:rsidP="00BB1BEB">
      <w:pPr>
        <w:pStyle w:val="Apakpunkts"/>
      </w:pPr>
    </w:p>
    <w:p w:rsidR="00BB1BEB" w:rsidRDefault="00BB1BEB" w:rsidP="007F5A02">
      <w:pPr>
        <w:pStyle w:val="Punkts"/>
        <w:jc w:val="right"/>
        <w:rPr>
          <w:rFonts w:ascii="Times New Roman" w:hAnsi="Times New Roman"/>
          <w:sz w:val="22"/>
          <w:szCs w:val="22"/>
        </w:rPr>
      </w:pPr>
    </w:p>
    <w:p w:rsidR="00D46597" w:rsidRDefault="00D46597" w:rsidP="00D46597">
      <w:pPr>
        <w:pStyle w:val="Apakpunkts"/>
      </w:pPr>
    </w:p>
    <w:p w:rsidR="00F06D29" w:rsidRPr="0090367E" w:rsidRDefault="007F5A02" w:rsidP="007F5A02">
      <w:pPr>
        <w:pStyle w:val="Punkts"/>
        <w:jc w:val="right"/>
        <w:rPr>
          <w:rFonts w:ascii="Times New Roman" w:hAnsi="Times New Roman"/>
          <w:sz w:val="22"/>
          <w:szCs w:val="22"/>
        </w:rPr>
      </w:pPr>
      <w:r>
        <w:rPr>
          <w:rFonts w:ascii="Times New Roman" w:hAnsi="Times New Roman"/>
          <w:sz w:val="22"/>
          <w:szCs w:val="22"/>
        </w:rPr>
        <w:lastRenderedPageBreak/>
        <w:t>4.pielikums</w:t>
      </w:r>
    </w:p>
    <w:p w:rsidR="001F6BC1" w:rsidRDefault="001F6BC1" w:rsidP="00F06D29">
      <w:pPr>
        <w:pStyle w:val="Rindkopa"/>
        <w:ind w:left="0"/>
        <w:jc w:val="center"/>
        <w:rPr>
          <w:rFonts w:ascii="Times New Roman" w:hAnsi="Times New Roman"/>
          <w:b/>
          <w:sz w:val="22"/>
          <w:szCs w:val="22"/>
        </w:rPr>
      </w:pPr>
    </w:p>
    <w:p w:rsidR="00F06D29"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1F6BC1" w:rsidRPr="001F6BC1" w:rsidRDefault="001F6BC1" w:rsidP="001F6BC1">
      <w:pPr>
        <w:jc w:val="center"/>
        <w:rPr>
          <w:rFonts w:ascii="Times New Roman" w:hAnsi="Times New Roman"/>
          <w:sz w:val="22"/>
          <w:szCs w:val="22"/>
        </w:rPr>
      </w:pPr>
      <w:r w:rsidRPr="001F6BC1">
        <w:rPr>
          <w:rFonts w:ascii="Times New Roman" w:hAnsi="Times New Roman"/>
          <w:sz w:val="22"/>
          <w:szCs w:val="22"/>
        </w:rPr>
        <w:t>iepirkumam</w:t>
      </w:r>
    </w:p>
    <w:p w:rsidR="00BB1BEB" w:rsidRPr="003F5883" w:rsidRDefault="00BB1BEB" w:rsidP="00BB1BEB">
      <w:pPr>
        <w:pStyle w:val="Parasts1"/>
        <w:spacing w:after="0" w:line="240" w:lineRule="auto"/>
        <w:jc w:val="center"/>
        <w:rPr>
          <w:rFonts w:ascii="Times New Roman" w:hAnsi="Times New Roman"/>
          <w:b/>
        </w:rPr>
      </w:pPr>
      <w:r w:rsidRPr="003F5883">
        <w:rPr>
          <w:rFonts w:ascii="Times New Roman" w:hAnsi="Times New Roman"/>
          <w:b/>
        </w:rPr>
        <w:t>Būvniecības ieceres dokumentācijas sagatavošana  LEADER projektiem</w:t>
      </w:r>
    </w:p>
    <w:p w:rsidR="00BB1BEB" w:rsidRPr="003F5883" w:rsidRDefault="00BB1BEB" w:rsidP="00BB1BEB">
      <w:pPr>
        <w:pStyle w:val="Parasts1"/>
        <w:spacing w:after="0" w:line="240" w:lineRule="auto"/>
        <w:jc w:val="center"/>
        <w:rPr>
          <w:rFonts w:ascii="Times New Roman" w:hAnsi="Times New Roman"/>
          <w:bCs/>
          <w:lang w:val="lv-LV"/>
        </w:rPr>
      </w:pPr>
      <w:r w:rsidRPr="003F5883">
        <w:rPr>
          <w:rFonts w:ascii="Times New Roman" w:hAnsi="Times New Roman"/>
          <w:bCs/>
          <w:lang w:val="lv-LV"/>
        </w:rPr>
        <w:t>ID Nr. VNP 2019/N – 47 ELFLA</w:t>
      </w:r>
    </w:p>
    <w:p w:rsidR="001F6BC1" w:rsidRPr="0090367E" w:rsidRDefault="001F6BC1" w:rsidP="001F6BC1">
      <w:pPr>
        <w:rPr>
          <w:rFonts w:ascii="Times New Roman" w:hAnsi="Times New Roman"/>
          <w:sz w:val="22"/>
          <w:szCs w:val="22"/>
        </w:rPr>
      </w:pPr>
    </w:p>
    <w:p w:rsidR="00F06D29" w:rsidRDefault="00F06D29" w:rsidP="00F06D29">
      <w:pPr>
        <w:tabs>
          <w:tab w:val="left" w:leader="underscore" w:pos="6912"/>
        </w:tabs>
        <w:jc w:val="center"/>
        <w:rPr>
          <w:rFonts w:ascii="Times New Roman" w:hAnsi="Times New Roman"/>
          <w:sz w:val="22"/>
          <w:szCs w:val="22"/>
        </w:rPr>
      </w:pPr>
    </w:p>
    <w:p w:rsidR="00BB1BEB" w:rsidRPr="0090367E" w:rsidRDefault="00BB1BEB"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BB1BEB">
        <w:rPr>
          <w:rFonts w:ascii="Times New Roman" w:hAnsi="Times New Roman"/>
          <w:b/>
          <w:bCs/>
          <w:sz w:val="22"/>
          <w:szCs w:val="22"/>
        </w:rPr>
        <w:t>9</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A72329">
        <w:rPr>
          <w:rFonts w:ascii="Times New Roman" w:hAnsi="Times New Roman"/>
          <w:b/>
          <w:sz w:val="22"/>
          <w:szCs w:val="22"/>
        </w:rPr>
        <w:t>Alfona Žuka</w:t>
      </w:r>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90367E" w:rsidRDefault="00F06D29" w:rsidP="00BB1BEB">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rsidR="00F06D29" w:rsidRPr="00BB1BEB" w:rsidRDefault="00F06D29" w:rsidP="00BB1BEB">
      <w:pPr>
        <w:pStyle w:val="Parasts1"/>
        <w:spacing w:after="0" w:line="240" w:lineRule="auto"/>
        <w:jc w:val="both"/>
        <w:rPr>
          <w:rFonts w:ascii="Times New Roman" w:hAnsi="Times New Roman"/>
          <w:b/>
        </w:rPr>
      </w:pPr>
      <w:r w:rsidRPr="0090367E">
        <w:rPr>
          <w:rFonts w:ascii="Times New Roman" w:hAnsi="Times New Roman"/>
          <w:bCs/>
        </w:rPr>
        <w:t xml:space="preserve">abi kopā un katrs atsevišķi turpmāk šā līguma tekstā saukti par Pusēm, pamatojoties uz  </w:t>
      </w:r>
      <w:r w:rsidR="000C3A60">
        <w:rPr>
          <w:rFonts w:ascii="Times New Roman" w:hAnsi="Times New Roman"/>
          <w:bCs/>
          <w:i/>
        </w:rPr>
        <w:t>Publisko iepirkumu likumā nereglamentētā iepirkuma</w:t>
      </w:r>
      <w:r w:rsidRPr="0090367E">
        <w:rPr>
          <w:rFonts w:ascii="Times New Roman" w:hAnsi="Times New Roman"/>
          <w:bCs/>
          <w:i/>
        </w:rPr>
        <w:t xml:space="preserve"> </w:t>
      </w:r>
      <w:r w:rsidRPr="00605FC4">
        <w:rPr>
          <w:rFonts w:ascii="Times New Roman" w:hAnsi="Times New Roman"/>
          <w:b/>
          <w:bCs/>
          <w:i/>
        </w:rPr>
        <w:t>"</w:t>
      </w:r>
      <w:r w:rsidR="00BB1BEB" w:rsidRPr="00BB1BEB">
        <w:rPr>
          <w:rFonts w:ascii="Times New Roman" w:hAnsi="Times New Roman"/>
          <w:b/>
        </w:rPr>
        <w:t xml:space="preserve"> </w:t>
      </w:r>
      <w:r w:rsidR="00BB1BEB" w:rsidRPr="003F5883">
        <w:rPr>
          <w:rFonts w:ascii="Times New Roman" w:hAnsi="Times New Roman"/>
          <w:b/>
        </w:rPr>
        <w:t>Būvniecības ieceres dokumentācijas sagatavošana  LEADER projektiem</w:t>
      </w:r>
      <w:r w:rsidRPr="00605FC4">
        <w:rPr>
          <w:rFonts w:ascii="Times New Roman" w:hAnsi="Times New Roman"/>
          <w:b/>
        </w:rPr>
        <w:t>”</w:t>
      </w:r>
      <w:r w:rsidRPr="0090367E">
        <w:rPr>
          <w:rFonts w:ascii="Times New Roman" w:hAnsi="Times New Roman"/>
        </w:rPr>
        <w:t>, i</w:t>
      </w:r>
      <w:r w:rsidRPr="0090367E">
        <w:rPr>
          <w:rFonts w:ascii="Times New Roman" w:hAnsi="Times New Roman"/>
          <w:bCs/>
          <w:iCs/>
        </w:rPr>
        <w:t xml:space="preserve">dentifikācijas Nr. VNP </w:t>
      </w:r>
      <w:r w:rsidR="000C3A60" w:rsidRPr="00035BB7">
        <w:rPr>
          <w:rFonts w:ascii="Times New Roman" w:hAnsi="Times New Roman"/>
          <w:bCs/>
          <w:lang w:val="lv-LV"/>
        </w:rPr>
        <w:t>201</w:t>
      </w:r>
      <w:r w:rsidR="00BB1BEB">
        <w:rPr>
          <w:rFonts w:ascii="Times New Roman" w:hAnsi="Times New Roman"/>
          <w:bCs/>
          <w:lang w:val="lv-LV"/>
        </w:rPr>
        <w:t>9</w:t>
      </w:r>
      <w:r w:rsidR="000C3A60" w:rsidRPr="00035BB7">
        <w:rPr>
          <w:rFonts w:ascii="Times New Roman" w:hAnsi="Times New Roman"/>
          <w:bCs/>
          <w:lang w:val="lv-LV"/>
        </w:rPr>
        <w:t xml:space="preserve">/N – </w:t>
      </w:r>
      <w:r w:rsidR="00BB1BEB">
        <w:rPr>
          <w:rFonts w:ascii="Times New Roman" w:hAnsi="Times New Roman"/>
          <w:bCs/>
          <w:lang w:val="lv-LV"/>
        </w:rPr>
        <w:t>47</w:t>
      </w:r>
      <w:r w:rsidR="00AE0612">
        <w:rPr>
          <w:rFonts w:ascii="Times New Roman" w:hAnsi="Times New Roman"/>
          <w:bCs/>
          <w:lang w:val="lv-LV"/>
        </w:rPr>
        <w:t xml:space="preserve"> ELFLA</w:t>
      </w:r>
      <w:r w:rsidRPr="0090367E">
        <w:rPr>
          <w:rFonts w:ascii="Times New Roman" w:hAnsi="Times New Roman"/>
          <w:bCs/>
          <w:iCs/>
        </w:rPr>
        <w:t xml:space="preserve">, </w:t>
      </w:r>
      <w:r w:rsidRPr="00605FC4">
        <w:rPr>
          <w:rFonts w:ascii="Times New Roman" w:hAnsi="Times New Roman"/>
          <w:bCs/>
        </w:rPr>
        <w:t>rezultātiem un Izpildītāja  iesniegto piedāvājumu, noslēdz šādu līg</w:t>
      </w:r>
      <w:r w:rsidRPr="00605FC4">
        <w:rPr>
          <w:rFonts w:ascii="Times New Roman" w:hAnsi="Times New Roman"/>
        </w:rPr>
        <w:t>umu:</w:t>
      </w:r>
    </w:p>
    <w:p w:rsidR="00605FC4" w:rsidRDefault="00605FC4" w:rsidP="00605FC4">
      <w:pPr>
        <w:pStyle w:val="Pamatteksts"/>
        <w:tabs>
          <w:tab w:val="left" w:pos="900"/>
          <w:tab w:val="left" w:pos="1080"/>
          <w:tab w:val="left" w:pos="3119"/>
        </w:tabs>
        <w:spacing w:after="0"/>
        <w:rPr>
          <w:sz w:val="22"/>
          <w:szCs w:val="22"/>
        </w:rPr>
      </w:pPr>
    </w:p>
    <w:p w:rsidR="00605FC4" w:rsidRPr="00605FC4"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605FC4">
        <w:rPr>
          <w:rFonts w:ascii="Times New Roman" w:hAnsi="Times New Roman"/>
          <w:b/>
          <w:sz w:val="22"/>
          <w:szCs w:val="22"/>
        </w:rPr>
        <w:t>Līguma priekšmets</w:t>
      </w:r>
    </w:p>
    <w:p w:rsidR="00605FC4" w:rsidRPr="00CC72B3" w:rsidRDefault="00605FC4" w:rsidP="003730EC">
      <w:pPr>
        <w:pStyle w:val="Pamatteksts"/>
        <w:widowControl w:val="0"/>
        <w:numPr>
          <w:ilvl w:val="1"/>
          <w:numId w:val="20"/>
        </w:numPr>
        <w:tabs>
          <w:tab w:val="left" w:pos="142"/>
        </w:tabs>
        <w:adjustRightInd w:val="0"/>
        <w:spacing w:after="0"/>
        <w:ind w:left="0" w:firstLine="0"/>
        <w:textAlignment w:val="baseline"/>
        <w:rPr>
          <w:rFonts w:ascii="Times New Roman" w:hAnsi="Times New Roman"/>
          <w:bCs/>
          <w:sz w:val="22"/>
          <w:szCs w:val="22"/>
        </w:rPr>
      </w:pPr>
      <w:r w:rsidRPr="00605FC4">
        <w:rPr>
          <w:rFonts w:ascii="Times New Roman" w:hAnsi="Times New Roman"/>
          <w:sz w:val="22"/>
          <w:szCs w:val="22"/>
        </w:rPr>
        <w:t xml:space="preserve">Līguma priekšmets ir </w:t>
      </w:r>
      <w:r>
        <w:rPr>
          <w:rFonts w:ascii="Times New Roman" w:hAnsi="Times New Roman"/>
          <w:sz w:val="22"/>
          <w:szCs w:val="22"/>
        </w:rPr>
        <w:t>Krustpils novada būvvaldē saskaņot</w:t>
      </w:r>
      <w:r w:rsidR="00BB1BEB">
        <w:rPr>
          <w:rFonts w:ascii="Times New Roman" w:hAnsi="Times New Roman"/>
          <w:sz w:val="22"/>
          <w:szCs w:val="22"/>
        </w:rPr>
        <w:t>a</w:t>
      </w:r>
      <w:r>
        <w:rPr>
          <w:rFonts w:ascii="Times New Roman" w:hAnsi="Times New Roman"/>
          <w:sz w:val="22"/>
          <w:szCs w:val="22"/>
        </w:rPr>
        <w:t xml:space="preserve"> </w:t>
      </w:r>
      <w:r w:rsidR="00BB1BEB">
        <w:rPr>
          <w:rFonts w:ascii="Times New Roman" w:hAnsi="Times New Roman"/>
          <w:sz w:val="22"/>
          <w:szCs w:val="22"/>
        </w:rPr>
        <w:t xml:space="preserve">būvniecības ieceres dokumentācija </w:t>
      </w:r>
      <w:r w:rsidR="001F6BC1">
        <w:rPr>
          <w:rFonts w:ascii="Times New Roman" w:hAnsi="Times New Roman"/>
          <w:sz w:val="22"/>
          <w:szCs w:val="22"/>
        </w:rPr>
        <w:t xml:space="preserve"> </w:t>
      </w:r>
      <w:r w:rsidR="00E40F8C">
        <w:rPr>
          <w:rFonts w:ascii="Times New Roman" w:hAnsi="Times New Roman"/>
          <w:sz w:val="22"/>
          <w:szCs w:val="22"/>
        </w:rPr>
        <w:t xml:space="preserve">(turpmāk – </w:t>
      </w:r>
      <w:r w:rsidR="003730EC">
        <w:rPr>
          <w:rFonts w:ascii="Times New Roman" w:hAnsi="Times New Roman"/>
          <w:sz w:val="22"/>
          <w:szCs w:val="22"/>
        </w:rPr>
        <w:t>Dokumentācija</w:t>
      </w:r>
      <w:r w:rsidR="00E40F8C">
        <w:rPr>
          <w:rFonts w:ascii="Times New Roman" w:hAnsi="Times New Roman"/>
          <w:sz w:val="22"/>
          <w:szCs w:val="22"/>
        </w:rPr>
        <w:t>)</w:t>
      </w:r>
      <w:r w:rsidR="003730EC">
        <w:rPr>
          <w:rFonts w:ascii="Times New Roman" w:hAnsi="Times New Roman"/>
          <w:sz w:val="22"/>
          <w:szCs w:val="22"/>
        </w:rPr>
        <w:t xml:space="preserve"> atbilstoši projektēšanas uzdevumiem (līguma 1. un 2. pielikums), šī līguma nosacījumiem un normatīvajiem aktiem.</w:t>
      </w:r>
    </w:p>
    <w:p w:rsidR="00CC72B3" w:rsidRDefault="00CC72B3" w:rsidP="002E0109">
      <w:pPr>
        <w:pStyle w:val="Sarakstarindkopa"/>
        <w:numPr>
          <w:ilvl w:val="1"/>
          <w:numId w:val="20"/>
        </w:numPr>
        <w:ind w:left="284"/>
        <w:rPr>
          <w:rFonts w:ascii="Times New Roman" w:hAnsi="Times New Roman"/>
          <w:sz w:val="22"/>
          <w:szCs w:val="22"/>
          <w:lang w:eastAsia="en-US"/>
        </w:rPr>
      </w:pPr>
      <w:r w:rsidRPr="00093C89">
        <w:rPr>
          <w:rFonts w:ascii="Times New Roman" w:hAnsi="Times New Roman"/>
          <w:bCs/>
          <w:sz w:val="24"/>
          <w:szCs w:val="30"/>
          <w:lang w:eastAsia="en-US"/>
        </w:rPr>
        <w:t>Apliecinājuma karte</w:t>
      </w:r>
      <w:r>
        <w:rPr>
          <w:rFonts w:ascii="Times New Roman" w:hAnsi="Times New Roman"/>
          <w:bCs/>
          <w:sz w:val="24"/>
          <w:szCs w:val="30"/>
          <w:lang w:eastAsia="en-US"/>
        </w:rPr>
        <w:t>s</w:t>
      </w:r>
      <w:r w:rsidRPr="00093C89">
        <w:rPr>
          <w:rFonts w:ascii="Times New Roman" w:hAnsi="Times New Roman"/>
          <w:bCs/>
          <w:sz w:val="24"/>
          <w:szCs w:val="30"/>
          <w:lang w:eastAsia="en-US"/>
        </w:rPr>
        <w:t xml:space="preserve"> telpu grupas vienkāršotai atjaunošanai ar lietošanas veida maiņu</w:t>
      </w:r>
      <w:r>
        <w:rPr>
          <w:rFonts w:ascii="Times New Roman" w:hAnsi="Times New Roman"/>
          <w:sz w:val="22"/>
          <w:szCs w:val="22"/>
          <w:lang w:eastAsia="en-US"/>
        </w:rPr>
        <w:t xml:space="preserve"> sagatavošana ir Eiropas Lauksaimniecības fonda lauku attīstībai finansētās Latvijas Lauku attīstības programmas 2014.-2020. gadam apakšpasākuma “Darbību īstenošana saskaņā ar sabiedrības virzītas vietējās attīstības stratēģiju” projekta </w:t>
      </w:r>
      <w:r w:rsidRPr="00CC72B3">
        <w:rPr>
          <w:rFonts w:ascii="Times New Roman" w:hAnsi="Times New Roman"/>
          <w:b/>
          <w:bCs/>
          <w:sz w:val="22"/>
          <w:szCs w:val="22"/>
          <w:lang w:eastAsia="en-US"/>
        </w:rPr>
        <w:t>Nr. 19-05-AL24-A019.2207-000001 “Viesītes jaunatnes iniciatīvu centra pieejamības uzlabošana</w:t>
      </w:r>
      <w:r>
        <w:rPr>
          <w:rFonts w:ascii="Times New Roman" w:hAnsi="Times New Roman"/>
          <w:sz w:val="22"/>
          <w:szCs w:val="22"/>
          <w:lang w:eastAsia="en-US"/>
        </w:rPr>
        <w:t>” darbība.</w:t>
      </w:r>
    </w:p>
    <w:p w:rsidR="00CC72B3" w:rsidRDefault="00CC72B3" w:rsidP="002E0109">
      <w:pPr>
        <w:pStyle w:val="Sarakstarindkopa"/>
        <w:numPr>
          <w:ilvl w:val="1"/>
          <w:numId w:val="20"/>
        </w:numPr>
        <w:ind w:left="284"/>
        <w:rPr>
          <w:rFonts w:ascii="Times New Roman" w:hAnsi="Times New Roman"/>
          <w:sz w:val="22"/>
          <w:szCs w:val="22"/>
          <w:lang w:eastAsia="en-US"/>
        </w:rPr>
      </w:pPr>
      <w:r>
        <w:rPr>
          <w:rFonts w:ascii="Times New Roman" w:hAnsi="Times New Roman"/>
          <w:sz w:val="22"/>
          <w:szCs w:val="22"/>
          <w:lang w:eastAsia="en-US"/>
        </w:rPr>
        <w:t xml:space="preserve">Paskaidrojuma raksta </w:t>
      </w:r>
      <w:r w:rsidRPr="00093C89">
        <w:rPr>
          <w:rFonts w:ascii="Times New Roman" w:hAnsi="Times New Roman"/>
          <w:sz w:val="22"/>
          <w:szCs w:val="22"/>
          <w:lang w:eastAsia="en-US"/>
        </w:rPr>
        <w:t>skatītāju soliņu uzstādīšanai</w:t>
      </w:r>
      <w:r>
        <w:rPr>
          <w:rFonts w:ascii="Times New Roman" w:hAnsi="Times New Roman"/>
          <w:sz w:val="22"/>
          <w:szCs w:val="22"/>
          <w:lang w:eastAsia="en-US"/>
        </w:rPr>
        <w:t xml:space="preserve"> stadionā sagatavošana ir Eiropas Lauksaimniecības fonda lauku attīstībai finansētās Latvijas Lauku attīstības programmas 2014.-2020. gadam apakšpasākuma “Darbību īstenošana saskaņā ar sabiedrības virzītas vietējās attīstības stratēģiju” projekta </w:t>
      </w:r>
      <w:r w:rsidRPr="00CC72B3">
        <w:rPr>
          <w:rFonts w:ascii="Times New Roman" w:hAnsi="Times New Roman"/>
          <w:b/>
          <w:bCs/>
          <w:sz w:val="22"/>
          <w:szCs w:val="22"/>
          <w:lang w:eastAsia="en-US"/>
        </w:rPr>
        <w:t>Nr. 19-05-AL24-A019.2201-000003 “Skatītāju soliņu uzstādīšana drošības uzlabošanai Viesītes multifunkcionālajā stadionā</w:t>
      </w:r>
      <w:r>
        <w:rPr>
          <w:rFonts w:ascii="Times New Roman" w:hAnsi="Times New Roman"/>
          <w:sz w:val="22"/>
          <w:szCs w:val="22"/>
          <w:lang w:eastAsia="en-US"/>
        </w:rPr>
        <w:t>” darbība.</w:t>
      </w:r>
    </w:p>
    <w:p w:rsidR="002E0109" w:rsidRDefault="002E0109" w:rsidP="002E0109">
      <w:pPr>
        <w:pStyle w:val="Sarakstarindkopa"/>
        <w:numPr>
          <w:ilvl w:val="1"/>
          <w:numId w:val="20"/>
        </w:numPr>
        <w:ind w:left="284"/>
        <w:rPr>
          <w:rFonts w:ascii="Times New Roman" w:hAnsi="Times New Roman"/>
          <w:sz w:val="22"/>
          <w:szCs w:val="22"/>
          <w:lang w:eastAsia="en-US"/>
        </w:rPr>
      </w:pPr>
      <w:r>
        <w:rPr>
          <w:rFonts w:ascii="Times New Roman" w:hAnsi="Times New Roman"/>
          <w:sz w:val="22"/>
          <w:szCs w:val="22"/>
          <w:lang w:eastAsia="en-US"/>
        </w:rPr>
        <w:t xml:space="preserve">Dokumentācija jāsagatavo un jāiesniedz pasūtītajam </w:t>
      </w:r>
      <w:r w:rsidRPr="002E0109">
        <w:rPr>
          <w:rFonts w:ascii="Times New Roman" w:hAnsi="Times New Roman"/>
          <w:b/>
          <w:bCs/>
          <w:sz w:val="22"/>
          <w:szCs w:val="22"/>
          <w:lang w:eastAsia="en-US"/>
        </w:rPr>
        <w:t>divu mēnešu laikā no līguma noslēgšanas dienas</w:t>
      </w:r>
      <w:r>
        <w:rPr>
          <w:rFonts w:ascii="Times New Roman" w:hAnsi="Times New Roman"/>
          <w:sz w:val="22"/>
          <w:szCs w:val="22"/>
          <w:lang w:eastAsia="en-US"/>
        </w:rPr>
        <w:t xml:space="preserve">. </w:t>
      </w:r>
    </w:p>
    <w:p w:rsidR="002E0109" w:rsidRPr="00491AC7" w:rsidRDefault="002E0109" w:rsidP="002E0109">
      <w:pPr>
        <w:pStyle w:val="Sarakstarindkopa"/>
        <w:numPr>
          <w:ilvl w:val="1"/>
          <w:numId w:val="20"/>
        </w:numPr>
        <w:ind w:left="426" w:hanging="426"/>
        <w:rPr>
          <w:rFonts w:ascii="Times New Roman" w:hAnsi="Times New Roman"/>
          <w:kern w:val="1"/>
          <w:sz w:val="22"/>
          <w:szCs w:val="22"/>
        </w:rPr>
      </w:pPr>
      <w:r w:rsidRPr="00491AC7">
        <w:rPr>
          <w:rFonts w:ascii="Times New Roman" w:hAnsi="Times New Roman"/>
          <w:kern w:val="1"/>
          <w:sz w:val="22"/>
          <w:szCs w:val="22"/>
        </w:rPr>
        <w:t>Līgums stājas spēkā pēc tā abpusējas parakstīšanas brīža, un tā darbība izbeidzas pēc visu līguma saistību izpildes pilnā apmērā.</w:t>
      </w:r>
    </w:p>
    <w:p w:rsidR="00CC72B3" w:rsidRPr="0090367E" w:rsidRDefault="00CC72B3" w:rsidP="00CC72B3">
      <w:pPr>
        <w:pStyle w:val="Parasts1"/>
        <w:spacing w:after="0" w:line="240" w:lineRule="auto"/>
        <w:jc w:val="both"/>
        <w:rPr>
          <w:rFonts w:ascii="Times New Roman" w:hAnsi="Times New Roman"/>
          <w:lang w:val="lv-LV"/>
        </w:rPr>
      </w:pPr>
    </w:p>
    <w:p w:rsidR="00C90CD0" w:rsidRPr="00C90CD0" w:rsidRDefault="00C90CD0" w:rsidP="00775722">
      <w:pPr>
        <w:pStyle w:val="Sarakstaaizzme3"/>
        <w:numPr>
          <w:ilvl w:val="0"/>
          <w:numId w:val="20"/>
        </w:numPr>
        <w:spacing w:line="240" w:lineRule="auto"/>
        <w:rPr>
          <w:b/>
          <w:sz w:val="22"/>
          <w:szCs w:val="22"/>
          <w:lang w:val="lv-LV"/>
        </w:rPr>
      </w:pPr>
      <w:r w:rsidRPr="00C90CD0">
        <w:rPr>
          <w:b/>
          <w:sz w:val="22"/>
          <w:szCs w:val="22"/>
          <w:lang w:val="lv-LV"/>
        </w:rPr>
        <w:t xml:space="preserve">Līguma </w:t>
      </w:r>
      <w:r>
        <w:rPr>
          <w:b/>
          <w:sz w:val="22"/>
          <w:szCs w:val="22"/>
          <w:lang w:val="lv-LV"/>
        </w:rPr>
        <w:t>summa</w:t>
      </w:r>
      <w:r w:rsidRPr="00C90CD0">
        <w:rPr>
          <w:b/>
          <w:sz w:val="22"/>
          <w:szCs w:val="22"/>
          <w:lang w:val="lv-LV"/>
        </w:rPr>
        <w:t xml:space="preserve"> un apmaksas kārtība</w:t>
      </w:r>
    </w:p>
    <w:p w:rsidR="00605FC4" w:rsidRDefault="00605FC4" w:rsidP="00775722">
      <w:pPr>
        <w:widowControl w:val="0"/>
        <w:numPr>
          <w:ilvl w:val="1"/>
          <w:numId w:val="20"/>
        </w:numPr>
        <w:suppressAutoHyphens/>
        <w:adjustRightInd w:val="0"/>
        <w:ind w:left="0" w:firstLine="0"/>
        <w:jc w:val="both"/>
        <w:textAlignment w:val="baseline"/>
        <w:rPr>
          <w:rFonts w:ascii="Times New Roman" w:hAnsi="Times New Roman"/>
          <w:kern w:val="1"/>
          <w:sz w:val="22"/>
          <w:szCs w:val="22"/>
        </w:rPr>
      </w:pPr>
      <w:r w:rsidRPr="00605FC4">
        <w:rPr>
          <w:rFonts w:ascii="Times New Roman" w:hAnsi="Times New Roman"/>
          <w:kern w:val="1"/>
          <w:sz w:val="22"/>
          <w:szCs w:val="22"/>
        </w:rPr>
        <w:t xml:space="preserve">Līguma cena, saskaņā ar Izpildītāja pievienoto finanšu piedāvājumu ir EUR </w:t>
      </w:r>
      <w:r>
        <w:rPr>
          <w:rFonts w:ascii="Times New Roman" w:hAnsi="Times New Roman"/>
          <w:b/>
          <w:kern w:val="1"/>
          <w:sz w:val="22"/>
          <w:szCs w:val="22"/>
        </w:rPr>
        <w:t>_____________</w:t>
      </w:r>
      <w:r w:rsidRPr="00605FC4">
        <w:rPr>
          <w:rFonts w:ascii="Times New Roman" w:hAnsi="Times New Roman"/>
          <w:kern w:val="1"/>
          <w:sz w:val="22"/>
          <w:szCs w:val="22"/>
        </w:rPr>
        <w:t xml:space="preserve"> (</w:t>
      </w:r>
      <w:r>
        <w:rPr>
          <w:rFonts w:ascii="Times New Roman" w:hAnsi="Times New Roman"/>
          <w:kern w:val="1"/>
          <w:sz w:val="22"/>
          <w:szCs w:val="22"/>
        </w:rPr>
        <w:t>___________</w:t>
      </w:r>
      <w:r w:rsidRPr="00605FC4">
        <w:rPr>
          <w:rFonts w:ascii="Times New Roman" w:hAnsi="Times New Roman"/>
          <w:kern w:val="1"/>
          <w:sz w:val="22"/>
          <w:szCs w:val="22"/>
        </w:rPr>
        <w:t>), plus 21% PVN EUR </w:t>
      </w:r>
      <w:r>
        <w:rPr>
          <w:rFonts w:ascii="Times New Roman" w:hAnsi="Times New Roman"/>
          <w:b/>
          <w:kern w:val="1"/>
          <w:sz w:val="22"/>
          <w:szCs w:val="22"/>
        </w:rPr>
        <w:t>_</w:t>
      </w:r>
      <w:r w:rsidRPr="00605FC4">
        <w:rPr>
          <w:rFonts w:ascii="Times New Roman" w:hAnsi="Times New Roman"/>
          <w:b/>
          <w:kern w:val="1"/>
          <w:sz w:val="22"/>
          <w:szCs w:val="22"/>
        </w:rPr>
        <w:t>,</w:t>
      </w:r>
      <w:r w:rsidRPr="00605FC4">
        <w:rPr>
          <w:rFonts w:ascii="Times New Roman" w:hAnsi="Times New Roman"/>
          <w:kern w:val="1"/>
          <w:sz w:val="22"/>
          <w:szCs w:val="22"/>
        </w:rPr>
        <w:t xml:space="preserve"> kopā EUR: </w:t>
      </w:r>
      <w:r>
        <w:rPr>
          <w:rFonts w:ascii="Times New Roman" w:hAnsi="Times New Roman"/>
          <w:kern w:val="1"/>
          <w:sz w:val="22"/>
          <w:szCs w:val="22"/>
        </w:rPr>
        <w:t>_</w:t>
      </w:r>
      <w:r w:rsidRPr="00605FC4">
        <w:rPr>
          <w:rFonts w:ascii="Times New Roman" w:hAnsi="Times New Roman"/>
          <w:kern w:val="1"/>
          <w:sz w:val="22"/>
          <w:szCs w:val="22"/>
        </w:rPr>
        <w:t xml:space="preserve"> apmērā, turpmāk tekstā – </w:t>
      </w:r>
      <w:r w:rsidRPr="00605FC4">
        <w:rPr>
          <w:rFonts w:ascii="Times New Roman" w:hAnsi="Times New Roman"/>
          <w:i/>
          <w:kern w:val="1"/>
          <w:sz w:val="22"/>
          <w:szCs w:val="22"/>
        </w:rPr>
        <w:t>„Līguma summa”</w:t>
      </w:r>
      <w:r w:rsidR="002E0109">
        <w:rPr>
          <w:rFonts w:ascii="Times New Roman" w:hAnsi="Times New Roman"/>
          <w:kern w:val="1"/>
          <w:sz w:val="22"/>
          <w:szCs w:val="22"/>
        </w:rPr>
        <w:t>, t.sk. _____</w:t>
      </w:r>
    </w:p>
    <w:p w:rsidR="00491AC7" w:rsidRPr="00491AC7" w:rsidRDefault="00491AC7" w:rsidP="00775722">
      <w:pPr>
        <w:pStyle w:val="Sarakstarindkopa"/>
        <w:numPr>
          <w:ilvl w:val="1"/>
          <w:numId w:val="20"/>
        </w:numPr>
        <w:spacing w:line="100" w:lineRule="atLeast"/>
        <w:ind w:left="426"/>
        <w:jc w:val="both"/>
        <w:rPr>
          <w:rFonts w:ascii="Times New Roman" w:hAnsi="Times New Roman"/>
          <w:kern w:val="1"/>
          <w:sz w:val="22"/>
          <w:szCs w:val="22"/>
        </w:rPr>
      </w:pPr>
      <w:r w:rsidRPr="00491AC7">
        <w:rPr>
          <w:rFonts w:ascii="Times New Roman" w:hAnsi="Times New Roman"/>
          <w:kern w:val="1"/>
          <w:sz w:val="22"/>
          <w:szCs w:val="22"/>
        </w:rPr>
        <w:t xml:space="preserve">Līguma summā ietilpst visas ar </w:t>
      </w:r>
      <w:r w:rsidR="002E0109">
        <w:rPr>
          <w:rFonts w:ascii="Times New Roman" w:hAnsi="Times New Roman"/>
          <w:kern w:val="1"/>
          <w:sz w:val="22"/>
          <w:szCs w:val="22"/>
        </w:rPr>
        <w:t>Dokumentācijas sagatavošanu</w:t>
      </w:r>
      <w:r w:rsidRPr="00491AC7">
        <w:rPr>
          <w:rFonts w:ascii="Times New Roman" w:hAnsi="Times New Roman"/>
          <w:kern w:val="1"/>
          <w:sz w:val="22"/>
          <w:szCs w:val="22"/>
        </w:rPr>
        <w:t xml:space="preserve"> un Līgumā noteikto prasību izpildi saistītās izmaksas, tajā skaitā visas procesā izmantojamo materiālu un darbu izmaksas, kā arī iespējamie nodokļu un nodevu maksājumi valsts un pašvaldības budžetos un citi maksājumi, kas būs jāizdara Izpildītājam, lai pienācīgi </w:t>
      </w:r>
      <w:r w:rsidR="002E0109">
        <w:rPr>
          <w:rFonts w:ascii="Times New Roman" w:hAnsi="Times New Roman"/>
          <w:kern w:val="1"/>
          <w:sz w:val="22"/>
          <w:szCs w:val="22"/>
        </w:rPr>
        <w:t>sagatavotu Dokumentāciju</w:t>
      </w:r>
      <w:r w:rsidRPr="00491AC7">
        <w:rPr>
          <w:rFonts w:ascii="Times New Roman" w:hAnsi="Times New Roman"/>
          <w:kern w:val="1"/>
          <w:sz w:val="22"/>
          <w:szCs w:val="22"/>
        </w:rPr>
        <w:t xml:space="preserve">. </w:t>
      </w:r>
    </w:p>
    <w:p w:rsidR="00491AC7" w:rsidRPr="00491AC7"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491AC7">
        <w:rPr>
          <w:rFonts w:ascii="Times New Roman" w:hAnsi="Times New Roman"/>
          <w:kern w:val="1"/>
          <w:sz w:val="22"/>
          <w:szCs w:val="22"/>
        </w:rPr>
        <w:t>Šis Līgums ir fiksētās summas līgums, kas balstīts uz Izpildītāja kopējo Piedāvājuma summu. Projektēšanas darbu sadārdzinājums ne līdz šī Līguma noslēgšanai, ne arī tā izpildes laikā Izpildītājam netiek atlīdzināts.</w:t>
      </w:r>
    </w:p>
    <w:p w:rsidR="00491AC7" w:rsidRPr="00491AC7"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491AC7">
        <w:rPr>
          <w:rFonts w:ascii="Times New Roman" w:hAnsi="Times New Roman"/>
          <w:kern w:val="1"/>
          <w:sz w:val="22"/>
          <w:szCs w:val="22"/>
        </w:rPr>
        <w:lastRenderedPageBreak/>
        <w:t>Līguma summa netiek mainīta, bet tā var tikt koriģēta atbilstoši pievienotās vērtības nodokļa izmaiņām.</w:t>
      </w:r>
    </w:p>
    <w:p w:rsidR="00491AC7"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491AC7">
        <w:rPr>
          <w:rFonts w:ascii="Times New Roman" w:hAnsi="Times New Roman"/>
          <w:kern w:val="1"/>
          <w:sz w:val="22"/>
          <w:szCs w:val="22"/>
        </w:rPr>
        <w:t xml:space="preserve"> Pasūtītājs samaksu veic pārskaitot attiecīgo naudas summu uz Izpildītāja norādīto kredītiestādes kontu 30 (trīsdesmit) dienu laikā pēc Pušu parakstīta </w:t>
      </w:r>
      <w:r w:rsidR="00E40F8C">
        <w:rPr>
          <w:rFonts w:ascii="Times New Roman" w:hAnsi="Times New Roman"/>
          <w:kern w:val="1"/>
          <w:sz w:val="22"/>
          <w:szCs w:val="22"/>
        </w:rPr>
        <w:t>Darba</w:t>
      </w:r>
      <w:r w:rsidRPr="00491AC7">
        <w:rPr>
          <w:rFonts w:ascii="Times New Roman" w:hAnsi="Times New Roman"/>
          <w:kern w:val="1"/>
          <w:sz w:val="22"/>
          <w:szCs w:val="22"/>
        </w:rPr>
        <w:t xml:space="preserve"> nodošanas – pieņemšanas akta un atbilstoša </w:t>
      </w:r>
      <w:r w:rsidR="003730EC">
        <w:rPr>
          <w:rFonts w:ascii="Times New Roman" w:hAnsi="Times New Roman"/>
          <w:kern w:val="1"/>
          <w:sz w:val="22"/>
          <w:szCs w:val="22"/>
        </w:rPr>
        <w:t xml:space="preserve">rēķina </w:t>
      </w:r>
      <w:r w:rsidRPr="00491AC7">
        <w:rPr>
          <w:rFonts w:ascii="Times New Roman" w:hAnsi="Times New Roman"/>
          <w:kern w:val="1"/>
          <w:sz w:val="22"/>
          <w:szCs w:val="22"/>
        </w:rPr>
        <w:t xml:space="preserve"> saņemšanas dienas.</w:t>
      </w:r>
    </w:p>
    <w:p w:rsidR="002E0109" w:rsidRPr="00491AC7" w:rsidRDefault="00B360A8" w:rsidP="00775722">
      <w:pPr>
        <w:pStyle w:val="Sarakstarindkopa"/>
        <w:numPr>
          <w:ilvl w:val="1"/>
          <w:numId w:val="20"/>
        </w:numPr>
        <w:spacing w:line="100" w:lineRule="atLeast"/>
        <w:ind w:left="0" w:firstLine="0"/>
        <w:jc w:val="both"/>
        <w:rPr>
          <w:rFonts w:ascii="Times New Roman" w:hAnsi="Times New Roman"/>
          <w:kern w:val="1"/>
          <w:sz w:val="22"/>
          <w:szCs w:val="22"/>
        </w:rPr>
      </w:pPr>
      <w:bookmarkStart w:id="12" w:name="_Hlk24556241"/>
      <w:r>
        <w:rPr>
          <w:rFonts w:ascii="Times New Roman" w:hAnsi="Times New Roman"/>
          <w:kern w:val="1"/>
          <w:sz w:val="22"/>
          <w:szCs w:val="22"/>
        </w:rPr>
        <w:t>Rēķinā Izpildītājs norāda šī līguma numuru, projekta numuru un nosaukumu. Par katru projektu tiek sagatavots atsevišķs rēķins.</w:t>
      </w:r>
    </w:p>
    <w:bookmarkEnd w:id="12"/>
    <w:p w:rsidR="00605FC4" w:rsidRPr="002E0109" w:rsidRDefault="002E0109" w:rsidP="00775722">
      <w:pPr>
        <w:pStyle w:val="Sarakstarindkopa"/>
        <w:keepNext/>
        <w:numPr>
          <w:ilvl w:val="0"/>
          <w:numId w:val="20"/>
        </w:numPr>
        <w:spacing w:before="240" w:after="60"/>
        <w:jc w:val="both"/>
        <w:outlineLvl w:val="3"/>
        <w:rPr>
          <w:rFonts w:ascii="Times New Roman" w:hAnsi="Times New Roman"/>
          <w:b/>
          <w:bCs/>
          <w:sz w:val="22"/>
          <w:szCs w:val="22"/>
        </w:rPr>
      </w:pPr>
      <w:r>
        <w:rPr>
          <w:rFonts w:ascii="Times New Roman" w:hAnsi="Times New Roman"/>
          <w:b/>
          <w:bCs/>
          <w:sz w:val="22"/>
          <w:szCs w:val="22"/>
        </w:rPr>
        <w:t>Dokumentācijas</w:t>
      </w:r>
      <w:r w:rsidR="00605FC4" w:rsidRPr="002E0109">
        <w:rPr>
          <w:rFonts w:ascii="Times New Roman" w:hAnsi="Times New Roman"/>
          <w:b/>
          <w:bCs/>
          <w:sz w:val="22"/>
          <w:szCs w:val="22"/>
        </w:rPr>
        <w:t xml:space="preserve"> nodošanas – pieņemšanas kārtība</w:t>
      </w:r>
    </w:p>
    <w:p w:rsidR="00605FC4" w:rsidRPr="00B360A8" w:rsidRDefault="00605FC4" w:rsidP="00775722">
      <w:pPr>
        <w:pStyle w:val="Sarakstarindkopa"/>
        <w:numPr>
          <w:ilvl w:val="1"/>
          <w:numId w:val="20"/>
        </w:numPr>
        <w:ind w:left="426"/>
        <w:jc w:val="both"/>
        <w:rPr>
          <w:rFonts w:ascii="Times New Roman" w:hAnsi="Times New Roman"/>
          <w:kern w:val="1"/>
          <w:sz w:val="22"/>
          <w:szCs w:val="22"/>
        </w:rPr>
      </w:pPr>
      <w:r w:rsidRPr="00B360A8">
        <w:rPr>
          <w:rFonts w:ascii="Times New Roman" w:hAnsi="Times New Roman"/>
          <w:kern w:val="1"/>
          <w:sz w:val="22"/>
          <w:szCs w:val="22"/>
        </w:rPr>
        <w:t xml:space="preserve">Pēc </w:t>
      </w:r>
      <w:r w:rsidR="002E0109" w:rsidRPr="00B360A8">
        <w:rPr>
          <w:rFonts w:ascii="Times New Roman" w:hAnsi="Times New Roman"/>
          <w:kern w:val="1"/>
          <w:sz w:val="22"/>
          <w:szCs w:val="22"/>
        </w:rPr>
        <w:t xml:space="preserve">Dokumentācijas </w:t>
      </w:r>
      <w:r w:rsidRPr="00B360A8">
        <w:rPr>
          <w:rFonts w:ascii="Times New Roman" w:hAnsi="Times New Roman"/>
          <w:kern w:val="1"/>
          <w:sz w:val="22"/>
          <w:szCs w:val="22"/>
        </w:rPr>
        <w:t xml:space="preserve"> saskaņošanas ar Pasūtītāju Izpildītājs veic </w:t>
      </w:r>
      <w:r w:rsidR="00E40F8C" w:rsidRPr="00B360A8">
        <w:rPr>
          <w:rFonts w:ascii="Times New Roman" w:hAnsi="Times New Roman"/>
          <w:kern w:val="1"/>
          <w:sz w:val="22"/>
          <w:szCs w:val="22"/>
        </w:rPr>
        <w:t>tās</w:t>
      </w:r>
      <w:r w:rsidRPr="00B360A8">
        <w:rPr>
          <w:rFonts w:ascii="Times New Roman" w:hAnsi="Times New Roman"/>
          <w:kern w:val="1"/>
          <w:sz w:val="22"/>
          <w:szCs w:val="22"/>
        </w:rPr>
        <w:t xml:space="preserve"> saskaņošanu ar visām nepieciešamajām institūcijām, tostarp galīgā akcepta saņemšanu no būvvaldes.</w:t>
      </w:r>
    </w:p>
    <w:p w:rsidR="00491AC7" w:rsidRPr="00B360A8" w:rsidRDefault="00491AC7" w:rsidP="00775722">
      <w:pPr>
        <w:pStyle w:val="Sarakstarindkopa"/>
        <w:numPr>
          <w:ilvl w:val="1"/>
          <w:numId w:val="20"/>
        </w:numPr>
        <w:ind w:left="426"/>
        <w:jc w:val="both"/>
        <w:rPr>
          <w:rFonts w:ascii="Times New Roman" w:hAnsi="Times New Roman"/>
          <w:kern w:val="1"/>
          <w:sz w:val="22"/>
          <w:szCs w:val="22"/>
        </w:rPr>
      </w:pPr>
      <w:r w:rsidRPr="00B360A8">
        <w:rPr>
          <w:rFonts w:ascii="Times New Roman" w:hAnsi="Times New Roman"/>
          <w:kern w:val="1"/>
          <w:sz w:val="22"/>
          <w:szCs w:val="22"/>
        </w:rPr>
        <w:t xml:space="preserve">Dokumentāciju Izpildītājs iesniedz Pasūtītājam ar nodošanas </w:t>
      </w:r>
      <w:r w:rsidR="00B360A8" w:rsidRPr="00B360A8">
        <w:rPr>
          <w:rFonts w:ascii="Times New Roman" w:hAnsi="Times New Roman"/>
          <w:kern w:val="1"/>
          <w:sz w:val="22"/>
          <w:szCs w:val="22"/>
        </w:rPr>
        <w:t>-</w:t>
      </w:r>
      <w:r w:rsidRPr="00B360A8">
        <w:rPr>
          <w:rFonts w:ascii="Times New Roman" w:hAnsi="Times New Roman"/>
          <w:kern w:val="1"/>
          <w:sz w:val="22"/>
          <w:szCs w:val="22"/>
        </w:rPr>
        <w:t>pieņemšanas aktu.</w:t>
      </w:r>
    </w:p>
    <w:p w:rsidR="00B360A8" w:rsidRPr="00B360A8" w:rsidRDefault="00B360A8" w:rsidP="00775722">
      <w:pPr>
        <w:pStyle w:val="Sarakstarindkopa"/>
        <w:numPr>
          <w:ilvl w:val="1"/>
          <w:numId w:val="20"/>
        </w:numPr>
        <w:spacing w:line="100" w:lineRule="atLeast"/>
        <w:ind w:left="426"/>
        <w:jc w:val="both"/>
        <w:rPr>
          <w:rFonts w:ascii="Times New Roman" w:hAnsi="Times New Roman"/>
          <w:kern w:val="1"/>
          <w:sz w:val="22"/>
          <w:szCs w:val="22"/>
        </w:rPr>
      </w:pPr>
      <w:r w:rsidRPr="00B360A8">
        <w:rPr>
          <w:rFonts w:ascii="Times New Roman" w:hAnsi="Times New Roman"/>
          <w:kern w:val="1"/>
          <w:sz w:val="22"/>
          <w:szCs w:val="22"/>
        </w:rPr>
        <w:t xml:space="preserve">Par katru projektu tiek sagatavots atsevišķs nodošanas – pieņemšanas akts. Nodošanas – pieņemšanas aktā Izpildītājs norāda </w:t>
      </w:r>
      <w:r w:rsidRPr="00A40998">
        <w:rPr>
          <w:rFonts w:ascii="Times New Roman" w:hAnsi="Times New Roman"/>
          <w:kern w:val="1"/>
          <w:sz w:val="22"/>
          <w:szCs w:val="22"/>
          <w:u w:val="single"/>
        </w:rPr>
        <w:t>šī līguma numuru, projekta numuru un nosaukumu</w:t>
      </w:r>
      <w:r w:rsidRPr="00B360A8">
        <w:rPr>
          <w:rFonts w:ascii="Times New Roman" w:hAnsi="Times New Roman"/>
          <w:kern w:val="1"/>
          <w:sz w:val="22"/>
          <w:szCs w:val="22"/>
        </w:rPr>
        <w:t>.</w:t>
      </w:r>
    </w:p>
    <w:p w:rsidR="00491AC7" w:rsidRDefault="002E0109" w:rsidP="00775722">
      <w:pPr>
        <w:pStyle w:val="Sarakstaaizzme3"/>
        <w:numPr>
          <w:ilvl w:val="1"/>
          <w:numId w:val="20"/>
        </w:numPr>
        <w:tabs>
          <w:tab w:val="left" w:pos="426"/>
        </w:tabs>
        <w:spacing w:line="240" w:lineRule="auto"/>
        <w:ind w:left="426"/>
        <w:rPr>
          <w:sz w:val="22"/>
          <w:szCs w:val="22"/>
          <w:lang w:val="lv-LV"/>
        </w:rPr>
      </w:pPr>
      <w:r>
        <w:rPr>
          <w:kern w:val="1"/>
          <w:sz w:val="22"/>
          <w:szCs w:val="22"/>
        </w:rPr>
        <w:t>Dokumentācijas</w:t>
      </w:r>
      <w:r w:rsidRPr="00605FC4">
        <w:rPr>
          <w:sz w:val="22"/>
          <w:szCs w:val="22"/>
          <w:lang w:val="lv-LV"/>
        </w:rPr>
        <w:t xml:space="preserve"> </w:t>
      </w:r>
      <w:r w:rsidR="00491AC7" w:rsidRPr="00605FC4">
        <w:rPr>
          <w:sz w:val="22"/>
          <w:szCs w:val="22"/>
          <w:lang w:val="lv-LV"/>
        </w:rPr>
        <w:t xml:space="preserve">iesniegšanas datums ir diena, </w:t>
      </w:r>
      <w:r>
        <w:rPr>
          <w:sz w:val="22"/>
          <w:szCs w:val="22"/>
          <w:lang w:val="lv-LV"/>
        </w:rPr>
        <w:t xml:space="preserve">kad </w:t>
      </w:r>
      <w:r w:rsidR="00491AC7" w:rsidRPr="00605FC4">
        <w:rPr>
          <w:sz w:val="22"/>
          <w:szCs w:val="22"/>
          <w:lang w:val="lv-LV"/>
        </w:rPr>
        <w:t xml:space="preserve">Izpildītājs ir iesniedzis Pasūtītājam Izpildītāja parakstītu </w:t>
      </w:r>
      <w:r>
        <w:rPr>
          <w:kern w:val="1"/>
          <w:sz w:val="22"/>
          <w:szCs w:val="22"/>
        </w:rPr>
        <w:t>Dokumentācijas</w:t>
      </w:r>
      <w:r w:rsidRPr="00605FC4">
        <w:rPr>
          <w:sz w:val="22"/>
          <w:szCs w:val="22"/>
          <w:lang w:val="lv-LV"/>
        </w:rPr>
        <w:t xml:space="preserve"> </w:t>
      </w:r>
      <w:r w:rsidR="00491AC7" w:rsidRPr="00605FC4">
        <w:rPr>
          <w:sz w:val="22"/>
          <w:szCs w:val="22"/>
          <w:lang w:val="lv-LV"/>
        </w:rPr>
        <w:t xml:space="preserve">nodošanas – pieņemšanas aktu un LR normatīvajos aktos noteiktajā kārtībā un apjomā saskaņotu </w:t>
      </w:r>
      <w:r>
        <w:rPr>
          <w:sz w:val="22"/>
          <w:szCs w:val="22"/>
          <w:lang w:val="lv-LV"/>
        </w:rPr>
        <w:t xml:space="preserve">būvniecības ieceres </w:t>
      </w:r>
      <w:r w:rsidR="00491AC7" w:rsidRPr="00605FC4">
        <w:rPr>
          <w:sz w:val="22"/>
          <w:szCs w:val="22"/>
          <w:lang w:val="lv-LV"/>
        </w:rPr>
        <w:t>dokumentāciju.</w:t>
      </w:r>
    </w:p>
    <w:p w:rsidR="002E0109" w:rsidRDefault="002E0109" w:rsidP="00775722">
      <w:pPr>
        <w:pStyle w:val="Sarakstaaizzme3"/>
        <w:numPr>
          <w:ilvl w:val="0"/>
          <w:numId w:val="0"/>
        </w:numPr>
        <w:tabs>
          <w:tab w:val="left" w:pos="426"/>
        </w:tabs>
        <w:spacing w:line="240" w:lineRule="auto"/>
        <w:ind w:left="360"/>
        <w:rPr>
          <w:sz w:val="22"/>
          <w:szCs w:val="22"/>
          <w:lang w:val="lv-LV"/>
        </w:rPr>
      </w:pPr>
    </w:p>
    <w:p w:rsidR="00605FC4" w:rsidRPr="00B360A8" w:rsidRDefault="00605FC4" w:rsidP="00775722">
      <w:pPr>
        <w:pStyle w:val="Sarakstarindkopa"/>
        <w:keepNext/>
        <w:numPr>
          <w:ilvl w:val="0"/>
          <w:numId w:val="20"/>
        </w:numPr>
        <w:spacing w:before="240" w:after="60"/>
        <w:jc w:val="both"/>
        <w:outlineLvl w:val="3"/>
        <w:rPr>
          <w:rFonts w:ascii="Times New Roman" w:hAnsi="Times New Roman"/>
          <w:b/>
          <w:bCs/>
          <w:sz w:val="22"/>
          <w:szCs w:val="22"/>
        </w:rPr>
      </w:pPr>
      <w:r w:rsidRPr="00B360A8">
        <w:rPr>
          <w:rFonts w:ascii="Times New Roman" w:hAnsi="Times New Roman"/>
          <w:b/>
          <w:bCs/>
          <w:sz w:val="22"/>
          <w:szCs w:val="22"/>
        </w:rPr>
        <w:t>Pušu atbildība</w:t>
      </w:r>
    </w:p>
    <w:p w:rsidR="00605FC4" w:rsidRPr="00B360A8" w:rsidRDefault="00605FC4" w:rsidP="00775722">
      <w:pPr>
        <w:pStyle w:val="Sarakstarindkopa"/>
        <w:numPr>
          <w:ilvl w:val="1"/>
          <w:numId w:val="20"/>
        </w:numPr>
        <w:spacing w:line="100" w:lineRule="atLeast"/>
        <w:ind w:left="567"/>
        <w:jc w:val="both"/>
        <w:rPr>
          <w:rFonts w:ascii="Times New Roman" w:hAnsi="Times New Roman"/>
          <w:kern w:val="1"/>
          <w:sz w:val="22"/>
          <w:szCs w:val="22"/>
        </w:rPr>
      </w:pPr>
      <w:r w:rsidRPr="00B360A8">
        <w:rPr>
          <w:rFonts w:ascii="Times New Roman" w:hAnsi="Times New Roman"/>
          <w:kern w:val="1"/>
          <w:sz w:val="22"/>
          <w:szCs w:val="22"/>
        </w:rPr>
        <w:t xml:space="preserve">Izpildītājs: </w:t>
      </w:r>
    </w:p>
    <w:p w:rsidR="00605FC4" w:rsidRPr="00B360A8" w:rsidRDefault="00B360A8"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sagatavo Dokumentāciju</w:t>
      </w:r>
      <w:r w:rsidR="00605FC4" w:rsidRPr="00B360A8">
        <w:rPr>
          <w:rFonts w:ascii="Times New Roman" w:hAnsi="Times New Roman"/>
          <w:kern w:val="1"/>
          <w:sz w:val="22"/>
          <w:szCs w:val="22"/>
        </w:rPr>
        <w:t xml:space="preserve"> saskaņā ar projektēšanas uzdevum</w:t>
      </w:r>
      <w:r w:rsidRPr="00B360A8">
        <w:rPr>
          <w:rFonts w:ascii="Times New Roman" w:hAnsi="Times New Roman"/>
          <w:kern w:val="1"/>
          <w:sz w:val="22"/>
          <w:szCs w:val="22"/>
        </w:rPr>
        <w:t>iem</w:t>
      </w:r>
      <w:r w:rsidR="00605FC4" w:rsidRPr="00B360A8">
        <w:rPr>
          <w:rFonts w:ascii="Times New Roman" w:hAnsi="Times New Roman"/>
          <w:kern w:val="1"/>
          <w:sz w:val="22"/>
          <w:szCs w:val="22"/>
        </w:rPr>
        <w:t>, tehniskajiem noteikumiem, ievērojot Līguma, LR būvnormatīvu un normatīvo aktu prasības. Izpildītājs, parakstot Līgumu, atzīst, ka projektēšanas uzdevum</w:t>
      </w:r>
      <w:r w:rsidRPr="00B360A8">
        <w:rPr>
          <w:rFonts w:ascii="Times New Roman" w:hAnsi="Times New Roman"/>
          <w:kern w:val="1"/>
          <w:sz w:val="22"/>
          <w:szCs w:val="22"/>
        </w:rPr>
        <w:t>u</w:t>
      </w:r>
      <w:r w:rsidR="00605FC4" w:rsidRPr="00B360A8">
        <w:rPr>
          <w:rFonts w:ascii="Times New Roman" w:hAnsi="Times New Roman"/>
          <w:kern w:val="1"/>
          <w:sz w:val="22"/>
          <w:szCs w:val="22"/>
        </w:rPr>
        <w:t xml:space="preserve"> nosacījumi ir skaidri un, ka prasības var īstenot atbilstoši Līguma noteikumiem, nepārkāpjot LR normatīvo aktu prasības. Izpildītājs ir tiesīgs atkāpties no projektēšanas uzdevum</w:t>
      </w:r>
      <w:r w:rsidRPr="00B360A8">
        <w:rPr>
          <w:rFonts w:ascii="Times New Roman" w:hAnsi="Times New Roman"/>
          <w:kern w:val="1"/>
          <w:sz w:val="22"/>
          <w:szCs w:val="22"/>
        </w:rPr>
        <w:t>os</w:t>
      </w:r>
      <w:r w:rsidR="00605FC4" w:rsidRPr="00B360A8">
        <w:rPr>
          <w:rFonts w:ascii="Times New Roman" w:hAnsi="Times New Roman"/>
          <w:kern w:val="1"/>
          <w:sz w:val="22"/>
          <w:szCs w:val="22"/>
        </w:rPr>
        <w:t xml:space="preserve"> noteiktajām prasībām tikai ar Pasūtītāja rakstisku piekrišanu;</w:t>
      </w:r>
    </w:p>
    <w:p w:rsidR="00605FC4" w:rsidRPr="00B360A8" w:rsidRDefault="00B360A8" w:rsidP="00775722">
      <w:pPr>
        <w:pStyle w:val="Sarakstarindkopa"/>
        <w:numPr>
          <w:ilvl w:val="2"/>
          <w:numId w:val="20"/>
        </w:numPr>
        <w:spacing w:line="100" w:lineRule="atLeast"/>
        <w:ind w:left="1134"/>
        <w:jc w:val="both"/>
        <w:rPr>
          <w:rFonts w:ascii="Times New Roman" w:hAnsi="Times New Roman"/>
          <w:color w:val="000000"/>
          <w:sz w:val="22"/>
          <w:szCs w:val="22"/>
        </w:rPr>
      </w:pPr>
      <w:r>
        <w:rPr>
          <w:rFonts w:ascii="Times New Roman" w:hAnsi="Times New Roman"/>
          <w:kern w:val="1"/>
          <w:sz w:val="22"/>
          <w:szCs w:val="22"/>
        </w:rPr>
        <w:t>sagatavo Dokumentāciju</w:t>
      </w:r>
      <w:r w:rsidR="00605FC4" w:rsidRPr="00B360A8">
        <w:rPr>
          <w:rFonts w:ascii="Times New Roman" w:hAnsi="Times New Roman"/>
          <w:color w:val="000000"/>
          <w:sz w:val="22"/>
          <w:szCs w:val="22"/>
        </w:rPr>
        <w:t xml:space="preserve"> atbilstoši vispārpieņemtai labai un kvalitatīvai nozares praksei, tas ir, pielieto tāda līmeņa profesionālās prasmes un iemaņas, uzmanību un rūpību, kas būtu pamatoti sagaidāms no kvalificēta, prasmīga un pieredzējuša uzņēmēja, un pielieto tādas metodes, risinājumus un standartus, kas ir starptautiski vispārpieņemti nolūkā nodrošināt drošu, efektīvu, augsti kvalitatīvu un Pasūtītājam ekonomiski izdevīgu </w:t>
      </w:r>
      <w:r>
        <w:rPr>
          <w:rFonts w:ascii="Times New Roman" w:hAnsi="Times New Roman"/>
          <w:color w:val="000000"/>
          <w:sz w:val="22"/>
          <w:szCs w:val="22"/>
        </w:rPr>
        <w:t>Dokumentāciju</w:t>
      </w:r>
      <w:r w:rsidR="00605FC4" w:rsidRPr="00B360A8">
        <w:rPr>
          <w:rFonts w:ascii="Times New Roman" w:hAnsi="Times New Roman"/>
          <w:color w:val="000000"/>
          <w:sz w:val="22"/>
          <w:szCs w:val="22"/>
        </w:rPr>
        <w:t xml:space="preserve">. Izpildītājs uzņemas pilnu atbildību par visu </w:t>
      </w:r>
      <w:r>
        <w:rPr>
          <w:rFonts w:ascii="Times New Roman" w:hAnsi="Times New Roman"/>
          <w:color w:val="000000"/>
          <w:sz w:val="22"/>
          <w:szCs w:val="22"/>
        </w:rPr>
        <w:t>Dokumentācijas</w:t>
      </w:r>
      <w:r w:rsidR="00A44D12" w:rsidRPr="00B360A8">
        <w:rPr>
          <w:rFonts w:ascii="Times New Roman" w:hAnsi="Times New Roman"/>
          <w:color w:val="000000"/>
          <w:sz w:val="22"/>
          <w:szCs w:val="22"/>
        </w:rPr>
        <w:t xml:space="preserve"> sagatavošanas </w:t>
      </w:r>
      <w:r w:rsidR="00605FC4" w:rsidRPr="00B360A8">
        <w:rPr>
          <w:rFonts w:ascii="Times New Roman" w:hAnsi="Times New Roman"/>
          <w:color w:val="000000"/>
          <w:sz w:val="22"/>
          <w:szCs w:val="22"/>
        </w:rPr>
        <w:t xml:space="preserve"> izpildes gaitā izmantoto metožu un veikto darbību un tā rezultāta atbilstību, stabilitāti un drošību; </w:t>
      </w:r>
    </w:p>
    <w:p w:rsidR="00605FC4" w:rsidRPr="00B360A8" w:rsidRDefault="00605FC4" w:rsidP="00775722">
      <w:pPr>
        <w:pStyle w:val="Sarakstarindkopa"/>
        <w:numPr>
          <w:ilvl w:val="2"/>
          <w:numId w:val="20"/>
        </w:numPr>
        <w:spacing w:line="100" w:lineRule="atLeast"/>
        <w:ind w:left="1134"/>
        <w:jc w:val="both"/>
        <w:rPr>
          <w:rFonts w:ascii="Times New Roman" w:hAnsi="Times New Roman"/>
          <w:color w:val="000000"/>
          <w:sz w:val="22"/>
          <w:szCs w:val="22"/>
        </w:rPr>
      </w:pPr>
      <w:r w:rsidRPr="00B360A8">
        <w:rPr>
          <w:rFonts w:ascii="Times New Roman" w:hAnsi="Times New Roman"/>
          <w:color w:val="000000"/>
          <w:sz w:val="22"/>
          <w:szCs w:val="22"/>
        </w:rPr>
        <w:t xml:space="preserve">Izpildītājs apliecina, ka tam ir visas nepieciešamās un LR tiesību aktos paredzētās atļaujas, licences, sertifikāti u.tml., šajā Līgumā noteikto saistību pienācīgai izpildei, kā arī atbilstošas zināšanas, kvalifikācija un pieredze un pietiekams skaits kvalificētu speciālistu un darbinieku; </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 xml:space="preserve">nekavējoties novērš Pasūtītāja norādītās </w:t>
      </w:r>
      <w:r w:rsidR="00B360A8">
        <w:rPr>
          <w:rFonts w:ascii="Times New Roman" w:hAnsi="Times New Roman"/>
          <w:kern w:val="1"/>
          <w:sz w:val="22"/>
          <w:szCs w:val="22"/>
        </w:rPr>
        <w:t>Dokumentācijas</w:t>
      </w:r>
      <w:r w:rsidRPr="00B360A8">
        <w:rPr>
          <w:rFonts w:ascii="Times New Roman" w:hAnsi="Times New Roman"/>
          <w:kern w:val="1"/>
          <w:sz w:val="22"/>
          <w:szCs w:val="22"/>
        </w:rPr>
        <w:t xml:space="preserve"> nepilnības;</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atlīdzina Pasūtītājam nodarītos zaudējumus pilnā apmērā;</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 xml:space="preserve">ja būvniecības laikā tiek konstatēti papildu darbi, ko Izpildītājs varēja konstatēt </w:t>
      </w:r>
      <w:r w:rsidR="00B360A8">
        <w:rPr>
          <w:rFonts w:ascii="Times New Roman" w:hAnsi="Times New Roman"/>
          <w:kern w:val="1"/>
          <w:sz w:val="22"/>
          <w:szCs w:val="22"/>
        </w:rPr>
        <w:t>Dokumentācijas</w:t>
      </w:r>
      <w:r w:rsidRPr="00B360A8">
        <w:rPr>
          <w:rFonts w:ascii="Times New Roman" w:hAnsi="Times New Roman"/>
          <w:kern w:val="1"/>
          <w:sz w:val="22"/>
          <w:szCs w:val="22"/>
        </w:rPr>
        <w:t xml:space="preserve"> sagatavošanas laikā, bet nav to paredzējis, tad Izpildītājs finansiāli atbild par Pasūtītājam </w:t>
      </w:r>
      <w:r w:rsidR="00B360A8" w:rsidRPr="00B360A8">
        <w:rPr>
          <w:rFonts w:ascii="Times New Roman" w:hAnsi="Times New Roman"/>
          <w:kern w:val="1"/>
          <w:sz w:val="22"/>
          <w:szCs w:val="22"/>
        </w:rPr>
        <w:t>nodarītajiem</w:t>
      </w:r>
      <w:r w:rsidRPr="00B360A8">
        <w:rPr>
          <w:rFonts w:ascii="Times New Roman" w:hAnsi="Times New Roman"/>
          <w:kern w:val="1"/>
          <w:sz w:val="22"/>
          <w:szCs w:val="22"/>
        </w:rPr>
        <w:t xml:space="preserve"> zaudējumiem;</w:t>
      </w:r>
    </w:p>
    <w:p w:rsidR="00605FC4" w:rsidRPr="00B360A8" w:rsidRDefault="00605FC4" w:rsidP="00775722">
      <w:pPr>
        <w:pStyle w:val="Sarakstarindkopa"/>
        <w:numPr>
          <w:ilvl w:val="2"/>
          <w:numId w:val="20"/>
        </w:numPr>
        <w:spacing w:line="100" w:lineRule="atLeast"/>
        <w:ind w:left="1134" w:hanging="567"/>
        <w:jc w:val="both"/>
        <w:rPr>
          <w:rFonts w:ascii="Times New Roman" w:hAnsi="Times New Roman"/>
          <w:kern w:val="1"/>
          <w:sz w:val="22"/>
          <w:szCs w:val="22"/>
        </w:rPr>
      </w:pPr>
      <w:r w:rsidRPr="00B360A8">
        <w:rPr>
          <w:rFonts w:ascii="Times New Roman" w:hAnsi="Times New Roman"/>
          <w:kern w:val="1"/>
          <w:sz w:val="22"/>
          <w:szCs w:val="22"/>
        </w:rPr>
        <w:t>ievēro un pilda Pasūtītāja likumīgās prasības;</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nodrošina visu nepieciešamo saskaņojumu (ja nepieciešams, tad arī papildu tehnisko noteikumu) saņemšanu;</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 xml:space="preserve">atbilstoši Pasūtītāja pilnvarojumam veic visas nepieciešamās darbības </w:t>
      </w:r>
      <w:r w:rsidR="00B360A8" w:rsidRPr="00B360A8">
        <w:rPr>
          <w:rFonts w:ascii="Times New Roman" w:hAnsi="Times New Roman"/>
          <w:kern w:val="1"/>
          <w:sz w:val="22"/>
          <w:szCs w:val="22"/>
        </w:rPr>
        <w:t>Dokumentācijas</w:t>
      </w:r>
      <w:r w:rsidRPr="00B360A8">
        <w:rPr>
          <w:rFonts w:ascii="Times New Roman" w:hAnsi="Times New Roman"/>
          <w:kern w:val="1"/>
          <w:sz w:val="22"/>
          <w:szCs w:val="22"/>
        </w:rPr>
        <w:t xml:space="preserve"> saskaņošanai un akceptēšanai būvvaldē;</w:t>
      </w:r>
    </w:p>
    <w:p w:rsidR="00605FC4" w:rsidRPr="00B360A8"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B360A8">
        <w:rPr>
          <w:rFonts w:ascii="Times New Roman" w:hAnsi="Times New Roman"/>
          <w:kern w:val="1"/>
          <w:sz w:val="22"/>
          <w:szCs w:val="22"/>
        </w:rPr>
        <w:t>neizpauž Līguma darbības laikā un arī pēc tā izbeigšanās Līguma izpildes laikā iegūto informāciju trešajām personām bez Pasūtītāja rakstiskas atļaujas saņemšanas, izņemot gadījumus, kas ir paredzēti un noteikti LR normatīvajos aktos;</w:t>
      </w:r>
    </w:p>
    <w:p w:rsidR="00605FC4" w:rsidRPr="00B360A8" w:rsidRDefault="00605FC4" w:rsidP="00775722">
      <w:pPr>
        <w:pStyle w:val="Sarakstarindkopa"/>
        <w:numPr>
          <w:ilvl w:val="0"/>
          <w:numId w:val="6"/>
        </w:numPr>
        <w:spacing w:line="100" w:lineRule="atLeast"/>
        <w:jc w:val="both"/>
        <w:rPr>
          <w:rFonts w:ascii="Times New Roman" w:hAnsi="Times New Roman"/>
          <w:kern w:val="1"/>
          <w:sz w:val="22"/>
          <w:szCs w:val="22"/>
        </w:rPr>
      </w:pPr>
      <w:r w:rsidRPr="00B360A8">
        <w:rPr>
          <w:rFonts w:ascii="Times New Roman" w:hAnsi="Times New Roman"/>
          <w:kern w:val="1"/>
          <w:sz w:val="22"/>
          <w:szCs w:val="22"/>
        </w:rPr>
        <w:t>Pasūtītājs:</w:t>
      </w:r>
    </w:p>
    <w:p w:rsidR="00605FC4" w:rsidRPr="00C90CD0" w:rsidRDefault="00605FC4" w:rsidP="00775722">
      <w:pPr>
        <w:pStyle w:val="Virsraksts2"/>
        <w:jc w:val="both"/>
      </w:pPr>
      <w:r w:rsidRPr="00C90CD0">
        <w:lastRenderedPageBreak/>
        <w:t xml:space="preserve">sniedz Izpildītājam </w:t>
      </w:r>
      <w:r w:rsidR="00B360A8">
        <w:t>Dokumentācijas sagat</w:t>
      </w:r>
      <w:r w:rsidR="00A34A3D">
        <w:t>a</w:t>
      </w:r>
      <w:r w:rsidR="00B360A8">
        <w:t>vošanai</w:t>
      </w:r>
      <w:r w:rsidRPr="00C90CD0">
        <w:t xml:space="preserve"> pieprasīto informāciju un dokumentus, kas Pasūtītājam ir pieejami;</w:t>
      </w:r>
    </w:p>
    <w:p w:rsidR="00605FC4" w:rsidRPr="00605FC4" w:rsidRDefault="00605FC4" w:rsidP="00775722">
      <w:pPr>
        <w:pStyle w:val="Virsraksts2"/>
        <w:jc w:val="both"/>
      </w:pPr>
      <w:r w:rsidRPr="00605FC4">
        <w:t>Pasūtītājam ir tiesības veikt kontroli attiecībā uz Līguma izpildi, tostarp pieaicinot speciālistus.</w:t>
      </w:r>
    </w:p>
    <w:p w:rsidR="00605FC4" w:rsidRPr="00A44D12" w:rsidRDefault="00605FC4" w:rsidP="00775722">
      <w:pPr>
        <w:pStyle w:val="Virsraksts2"/>
        <w:jc w:val="both"/>
      </w:pPr>
      <w:r w:rsidRPr="00A44D12">
        <w:t xml:space="preserve">Puses nekavējoties informē viena otru par jebkādām grūtībām Līguma izpildē, kas varētu aizkavēt savlaicīgu </w:t>
      </w:r>
      <w:r w:rsidR="00D46597">
        <w:t>Dokumentācijas sagatavošanu</w:t>
      </w:r>
      <w:r w:rsidRPr="00A44D12">
        <w:t xml:space="preserve"> un Līguma izpildi.</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Izpildītājam nav tiesību pieprasīt papildu izmaksu segšanu, kas saistīta ar Piedāvājumā norādīto apakšuzņēmēju vai speciālistu aizstāšanu.</w:t>
      </w:r>
    </w:p>
    <w:p w:rsidR="00605FC4" w:rsidRPr="00C90CD0" w:rsidRDefault="00605FC4" w:rsidP="00775722">
      <w:pPr>
        <w:pStyle w:val="Sarakstarindkopa"/>
        <w:numPr>
          <w:ilvl w:val="1"/>
          <w:numId w:val="6"/>
        </w:numPr>
        <w:jc w:val="both"/>
        <w:rPr>
          <w:rFonts w:ascii="Times New Roman" w:hAnsi="Times New Roman"/>
          <w:kern w:val="1"/>
          <w:sz w:val="22"/>
          <w:szCs w:val="22"/>
        </w:rPr>
      </w:pPr>
      <w:r w:rsidRPr="00C90CD0">
        <w:rPr>
          <w:rFonts w:ascii="Times New Roman" w:hAnsi="Times New Roman"/>
          <w:kern w:val="1"/>
          <w:sz w:val="22"/>
          <w:szCs w:val="22"/>
        </w:rPr>
        <w:t xml:space="preserve">Pēc </w:t>
      </w:r>
      <w:r w:rsidR="00D46597">
        <w:rPr>
          <w:rFonts w:ascii="Times New Roman" w:hAnsi="Times New Roman"/>
          <w:kern w:val="1"/>
          <w:sz w:val="22"/>
          <w:szCs w:val="22"/>
        </w:rPr>
        <w:t>Dokumentācijas</w:t>
      </w:r>
      <w:r w:rsidRPr="00C90CD0">
        <w:rPr>
          <w:rFonts w:ascii="Times New Roman" w:hAnsi="Times New Roman"/>
          <w:kern w:val="1"/>
          <w:sz w:val="22"/>
          <w:szCs w:val="22"/>
        </w:rPr>
        <w:t xml:space="preserve"> nodošanas – pieņemšanas akta abpusējas parakstīšanas </w:t>
      </w:r>
      <w:r w:rsidR="00D46597">
        <w:rPr>
          <w:rFonts w:ascii="Times New Roman" w:hAnsi="Times New Roman"/>
          <w:kern w:val="1"/>
          <w:sz w:val="22"/>
          <w:szCs w:val="22"/>
        </w:rPr>
        <w:t>Būvniecības ieceres dokumentācija</w:t>
      </w:r>
      <w:r w:rsidRPr="00C90CD0">
        <w:rPr>
          <w:rFonts w:ascii="Times New Roman" w:hAnsi="Times New Roman"/>
          <w:kern w:val="1"/>
          <w:sz w:val="22"/>
          <w:szCs w:val="22"/>
        </w:rPr>
        <w:t xml:space="preserve"> ir Pasūtītāja īpašums, tai skaitā, visas mantiskās tiesības pieder Pasūtītājam. </w:t>
      </w:r>
    </w:p>
    <w:p w:rsidR="00605FC4" w:rsidRPr="00C90CD0" w:rsidRDefault="00605FC4" w:rsidP="00775722">
      <w:pPr>
        <w:pStyle w:val="Sarakstarindkopa"/>
        <w:numPr>
          <w:ilvl w:val="1"/>
          <w:numId w:val="6"/>
        </w:numPr>
        <w:jc w:val="both"/>
        <w:rPr>
          <w:rFonts w:ascii="Times New Roman" w:hAnsi="Times New Roman"/>
          <w:kern w:val="1"/>
          <w:sz w:val="22"/>
          <w:szCs w:val="22"/>
        </w:rPr>
      </w:pPr>
      <w:r w:rsidRPr="00C90CD0">
        <w:rPr>
          <w:rFonts w:ascii="Times New Roman" w:hAnsi="Times New Roman"/>
          <w:kern w:val="1"/>
          <w:sz w:val="22"/>
          <w:szCs w:val="22"/>
        </w:rPr>
        <w:t xml:space="preserve">Izpildītājs atļauj Pasūtītājam pēc </w:t>
      </w:r>
      <w:r w:rsidR="00D46597">
        <w:rPr>
          <w:rFonts w:ascii="Times New Roman" w:hAnsi="Times New Roman"/>
          <w:kern w:val="1"/>
          <w:sz w:val="22"/>
          <w:szCs w:val="22"/>
        </w:rPr>
        <w:t>Dokumentācijas</w:t>
      </w:r>
      <w:r w:rsidRPr="00C90CD0">
        <w:rPr>
          <w:rFonts w:ascii="Times New Roman" w:hAnsi="Times New Roman"/>
          <w:kern w:val="1"/>
          <w:sz w:val="22"/>
          <w:szCs w:val="22"/>
        </w:rPr>
        <w:t xml:space="preserve"> nodošanas – pieņemšanas akta abpusējas parakstīšanas, nesaskaņojot ar Izpildītāju, veikt jebkādus pārveidojumus, grozījumus un papildinājumus </w:t>
      </w:r>
      <w:r w:rsidR="00D46597">
        <w:rPr>
          <w:rFonts w:ascii="Times New Roman" w:hAnsi="Times New Roman"/>
          <w:kern w:val="1"/>
          <w:sz w:val="22"/>
          <w:szCs w:val="22"/>
        </w:rPr>
        <w:t>Dokumentācijā</w:t>
      </w:r>
      <w:r w:rsidRPr="00C90CD0">
        <w:rPr>
          <w:rFonts w:ascii="Times New Roman" w:hAnsi="Times New Roman"/>
          <w:kern w:val="1"/>
          <w:sz w:val="22"/>
          <w:szCs w:val="22"/>
        </w:rPr>
        <w:t>.</w:t>
      </w:r>
    </w:p>
    <w:p w:rsidR="00605FC4" w:rsidRPr="00605FC4" w:rsidRDefault="00605FC4" w:rsidP="00775722">
      <w:pPr>
        <w:pStyle w:val="Pamatteksts"/>
        <w:numPr>
          <w:ilvl w:val="1"/>
          <w:numId w:val="6"/>
        </w:numPr>
        <w:tabs>
          <w:tab w:val="left" w:pos="993"/>
        </w:tabs>
        <w:spacing w:after="0"/>
        <w:jc w:val="both"/>
        <w:rPr>
          <w:rFonts w:ascii="Times New Roman" w:hAnsi="Times New Roman"/>
          <w:color w:val="000000"/>
          <w:sz w:val="22"/>
          <w:szCs w:val="22"/>
        </w:rPr>
      </w:pPr>
      <w:r w:rsidRPr="00605FC4">
        <w:rPr>
          <w:rFonts w:ascii="Times New Roman" w:hAnsi="Times New Roman"/>
          <w:color w:val="000000"/>
          <w:sz w:val="22"/>
          <w:szCs w:val="22"/>
        </w:rPr>
        <w:t xml:space="preserve">Būvdarbu iepirkuma laikā Izpildītājs konsultē Pasūtītāju </w:t>
      </w:r>
      <w:r w:rsidR="00D46597">
        <w:rPr>
          <w:rFonts w:ascii="Times New Roman" w:hAnsi="Times New Roman"/>
          <w:color w:val="000000"/>
          <w:sz w:val="22"/>
          <w:szCs w:val="22"/>
        </w:rPr>
        <w:t>D</w:t>
      </w:r>
      <w:r w:rsidR="00A44D12">
        <w:rPr>
          <w:rFonts w:ascii="Times New Roman" w:hAnsi="Times New Roman"/>
          <w:color w:val="000000"/>
          <w:sz w:val="22"/>
          <w:szCs w:val="22"/>
        </w:rPr>
        <w:t>okumentāciju</w:t>
      </w:r>
      <w:r w:rsidRPr="00605FC4">
        <w:rPr>
          <w:rFonts w:ascii="Times New Roman" w:hAnsi="Times New Roman"/>
          <w:color w:val="000000"/>
          <w:sz w:val="22"/>
          <w:szCs w:val="22"/>
        </w:rPr>
        <w:t xml:space="preserve"> un palīdz sagatavot atbildes uz ieinteresēto piegādātāju jautājumiem, kas saistīti ar darbu apjomiem, tehniskajiem risinājumiem, materiāliem un būvtehnoloģijām.</w:t>
      </w:r>
    </w:p>
    <w:p w:rsidR="00605FC4" w:rsidRPr="00605FC4" w:rsidRDefault="00605FC4" w:rsidP="00775722">
      <w:pPr>
        <w:pStyle w:val="Pamatteksts"/>
        <w:numPr>
          <w:ilvl w:val="1"/>
          <w:numId w:val="6"/>
        </w:numPr>
        <w:tabs>
          <w:tab w:val="left" w:pos="993"/>
        </w:tabs>
        <w:spacing w:after="0"/>
        <w:jc w:val="both"/>
        <w:rPr>
          <w:rFonts w:ascii="Times New Roman" w:hAnsi="Times New Roman"/>
          <w:color w:val="000000"/>
          <w:sz w:val="22"/>
          <w:szCs w:val="22"/>
        </w:rPr>
      </w:pPr>
      <w:r w:rsidRPr="00605FC4">
        <w:rPr>
          <w:rFonts w:ascii="Times New Roman" w:hAnsi="Times New Roman"/>
          <w:sz w:val="22"/>
          <w:szCs w:val="22"/>
        </w:rPr>
        <w:t>Izpildītājam ir tiesības</w:t>
      </w:r>
      <w:r w:rsidR="00491AC7">
        <w:rPr>
          <w:rFonts w:ascii="Times New Roman" w:hAnsi="Times New Roman"/>
          <w:sz w:val="22"/>
          <w:szCs w:val="22"/>
        </w:rPr>
        <w:t xml:space="preserve"> </w:t>
      </w:r>
      <w:r w:rsidRPr="00605FC4">
        <w:rPr>
          <w:rFonts w:ascii="Times New Roman" w:hAnsi="Times New Roman"/>
          <w:color w:val="000000"/>
          <w:sz w:val="22"/>
          <w:szCs w:val="22"/>
        </w:rPr>
        <w:t xml:space="preserve">saņemt Līguma summas samaksu par </w:t>
      </w:r>
      <w:r w:rsidR="00D46597">
        <w:rPr>
          <w:rFonts w:ascii="Times New Roman" w:hAnsi="Times New Roman"/>
          <w:color w:val="000000"/>
          <w:sz w:val="22"/>
          <w:szCs w:val="22"/>
        </w:rPr>
        <w:t>pakalpojumu</w:t>
      </w:r>
      <w:r w:rsidRPr="00605FC4">
        <w:rPr>
          <w:rFonts w:ascii="Times New Roman" w:hAnsi="Times New Roman"/>
          <w:color w:val="000000"/>
          <w:sz w:val="22"/>
          <w:szCs w:val="22"/>
        </w:rPr>
        <w:t xml:space="preserve">, ja </w:t>
      </w:r>
      <w:r w:rsidR="00D46597">
        <w:rPr>
          <w:rFonts w:ascii="Times New Roman" w:hAnsi="Times New Roman"/>
          <w:color w:val="000000"/>
          <w:sz w:val="22"/>
          <w:szCs w:val="22"/>
        </w:rPr>
        <w:t>tas</w:t>
      </w:r>
      <w:r w:rsidRPr="00605FC4">
        <w:rPr>
          <w:rFonts w:ascii="Times New Roman" w:hAnsi="Times New Roman"/>
          <w:color w:val="000000"/>
          <w:sz w:val="22"/>
          <w:szCs w:val="22"/>
        </w:rPr>
        <w:t xml:space="preserve"> ir veikts atbilstoši Līguma noteikumiem.</w:t>
      </w:r>
    </w:p>
    <w:p w:rsidR="00605FC4" w:rsidRPr="00A44D12" w:rsidRDefault="00605FC4" w:rsidP="00775722">
      <w:pPr>
        <w:pStyle w:val="Sarakstarindkopa"/>
        <w:numPr>
          <w:ilvl w:val="0"/>
          <w:numId w:val="29"/>
        </w:numPr>
        <w:tabs>
          <w:tab w:val="left" w:pos="0"/>
        </w:tabs>
        <w:ind w:right="-1"/>
        <w:jc w:val="both"/>
        <w:rPr>
          <w:rFonts w:ascii="Times New Roman" w:hAnsi="Times New Roman"/>
          <w:b/>
          <w:sz w:val="22"/>
          <w:szCs w:val="22"/>
        </w:rPr>
      </w:pPr>
      <w:r w:rsidRPr="00A44D12">
        <w:rPr>
          <w:rFonts w:ascii="Times New Roman" w:hAnsi="Times New Roman"/>
          <w:b/>
          <w:sz w:val="22"/>
          <w:szCs w:val="22"/>
        </w:rPr>
        <w:t>Nepārvarama vara</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w:t>
      </w:r>
      <w:r w:rsidRPr="00C90CD0">
        <w:rPr>
          <w:rFonts w:ascii="Times New Roman" w:hAnsi="Times New Roman"/>
          <w:iCs/>
          <w:kern w:val="1"/>
          <w:sz w:val="22"/>
          <w:szCs w:val="22"/>
        </w:rPr>
        <w:t>Līgumu</w:t>
      </w:r>
      <w:r w:rsidRPr="00C90CD0">
        <w:rPr>
          <w:rFonts w:ascii="Times New Roman" w:hAnsi="Times New Roman"/>
          <w:kern w:val="1"/>
          <w:sz w:val="22"/>
          <w:szCs w:val="22"/>
        </w:rPr>
        <w:t>.</w:t>
      </w:r>
    </w:p>
    <w:p w:rsidR="00605FC4" w:rsidRPr="00605FC4" w:rsidRDefault="00605FC4" w:rsidP="00775722">
      <w:pPr>
        <w:suppressAutoHyphens/>
        <w:spacing w:line="100" w:lineRule="atLeast"/>
        <w:ind w:left="426" w:hanging="426"/>
        <w:jc w:val="both"/>
        <w:rPr>
          <w:rFonts w:ascii="Times New Roman" w:hAnsi="Times New Roman"/>
          <w:kern w:val="1"/>
          <w:sz w:val="22"/>
          <w:szCs w:val="22"/>
        </w:rPr>
      </w:pPr>
    </w:p>
    <w:p w:rsidR="00605FC4" w:rsidRPr="00C90CD0" w:rsidRDefault="00605FC4" w:rsidP="00775722">
      <w:pPr>
        <w:pStyle w:val="Sarakstarindkopa"/>
        <w:numPr>
          <w:ilvl w:val="0"/>
          <w:numId w:val="6"/>
        </w:numPr>
        <w:spacing w:line="100" w:lineRule="atLeast"/>
        <w:jc w:val="both"/>
        <w:rPr>
          <w:rFonts w:ascii="Times New Roman" w:hAnsi="Times New Roman"/>
          <w:kern w:val="1"/>
          <w:sz w:val="22"/>
          <w:szCs w:val="22"/>
        </w:rPr>
      </w:pPr>
      <w:r w:rsidRPr="00C90CD0">
        <w:rPr>
          <w:rFonts w:ascii="Times New Roman" w:hAnsi="Times New Roman"/>
          <w:b/>
          <w:kern w:val="1"/>
          <w:sz w:val="22"/>
          <w:szCs w:val="22"/>
        </w:rPr>
        <w:t>Atbildība un apdrošināšana</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Izpildītājs atbild par Līguma ietvaros </w:t>
      </w:r>
      <w:r w:rsidR="00D46597">
        <w:rPr>
          <w:rFonts w:ascii="Times New Roman" w:hAnsi="Times New Roman"/>
          <w:kern w:val="1"/>
          <w:sz w:val="22"/>
          <w:szCs w:val="22"/>
        </w:rPr>
        <w:t>sagatavotās Dokumentācijas</w:t>
      </w:r>
      <w:r w:rsidRPr="00C90CD0">
        <w:rPr>
          <w:rFonts w:ascii="Times New Roman" w:hAnsi="Times New Roman"/>
          <w:kern w:val="1"/>
          <w:sz w:val="22"/>
          <w:szCs w:val="22"/>
        </w:rPr>
        <w:t xml:space="preserve"> atbilstību LR būvnormatīvu un citu normatīvo aktu prasībām. Izpildītājs ir atbildīgs par visiem Pasūtītājam nodarītajiem zaudējumiem, kas rodas vai var rasties dēļ </w:t>
      </w:r>
      <w:r w:rsidR="00D46597">
        <w:rPr>
          <w:rFonts w:ascii="Times New Roman" w:hAnsi="Times New Roman"/>
          <w:kern w:val="1"/>
          <w:sz w:val="22"/>
          <w:szCs w:val="22"/>
        </w:rPr>
        <w:t>Dokumentācijas</w:t>
      </w:r>
      <w:r w:rsidRPr="00C90CD0">
        <w:rPr>
          <w:rFonts w:ascii="Times New Roman" w:hAnsi="Times New Roman"/>
          <w:kern w:val="1"/>
          <w:sz w:val="22"/>
          <w:szCs w:val="22"/>
        </w:rPr>
        <w:t xml:space="preserve"> neatbilstības LR būvnormatīvu vai citu normatīvo aktu prasībām.</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Izpildītāja būvspeciālistu profesionālā civiltiesiskā atbildība jāapdrošina LR likumdošanas aktos paredzētajā kārtībā. </w:t>
      </w:r>
    </w:p>
    <w:p w:rsidR="00605FC4" w:rsidRPr="00C90CD0" w:rsidRDefault="00605FC4" w:rsidP="00775722">
      <w:pPr>
        <w:pStyle w:val="Sarakstarindkopa"/>
        <w:numPr>
          <w:ilvl w:val="0"/>
          <w:numId w:val="6"/>
        </w:numPr>
        <w:spacing w:line="100" w:lineRule="atLeast"/>
        <w:jc w:val="both"/>
        <w:rPr>
          <w:rFonts w:ascii="Times New Roman" w:hAnsi="Times New Roman"/>
          <w:b/>
          <w:kern w:val="1"/>
          <w:sz w:val="22"/>
          <w:szCs w:val="22"/>
        </w:rPr>
      </w:pPr>
      <w:r w:rsidRPr="00C90CD0">
        <w:rPr>
          <w:rFonts w:ascii="Times New Roman" w:hAnsi="Times New Roman"/>
          <w:b/>
          <w:kern w:val="1"/>
          <w:sz w:val="22"/>
          <w:szCs w:val="22"/>
        </w:rPr>
        <w:t>Līgumsods</w:t>
      </w:r>
    </w:p>
    <w:p w:rsidR="00605FC4" w:rsidRPr="00605FC4" w:rsidRDefault="00605FC4" w:rsidP="00775722">
      <w:pPr>
        <w:pStyle w:val="Kjene"/>
        <w:numPr>
          <w:ilvl w:val="1"/>
          <w:numId w:val="6"/>
        </w:numPr>
        <w:jc w:val="both"/>
        <w:rPr>
          <w:rFonts w:ascii="Times New Roman" w:hAnsi="Times New Roman"/>
          <w:lang w:val="lv-LV"/>
        </w:rPr>
      </w:pPr>
      <w:r w:rsidRPr="00605FC4">
        <w:rPr>
          <w:rFonts w:ascii="Times New Roman" w:hAnsi="Times New Roman"/>
          <w:lang w:val="lv-LV"/>
        </w:rPr>
        <w:t>Darbu izpildes termiņa nokavēšanas gadījumā Izpildītājam jāsamaksā Pasūtītājam soda nauda 0.1% apmērā no Līguma kopējās summas par katru nokavēto dienu, bet ne vairāk kā 10% no neizpildītās summas.</w:t>
      </w:r>
    </w:p>
    <w:p w:rsidR="00605FC4" w:rsidRPr="00605FC4" w:rsidRDefault="00605FC4" w:rsidP="00775722">
      <w:pPr>
        <w:pStyle w:val="Kjene"/>
        <w:numPr>
          <w:ilvl w:val="1"/>
          <w:numId w:val="6"/>
        </w:numPr>
        <w:jc w:val="both"/>
        <w:rPr>
          <w:rFonts w:ascii="Times New Roman" w:hAnsi="Times New Roman"/>
          <w:lang w:val="lv-LV"/>
        </w:rPr>
      </w:pPr>
      <w:r w:rsidRPr="00605FC4">
        <w:rPr>
          <w:rFonts w:ascii="Times New Roman" w:hAnsi="Times New Roman"/>
          <w:lang w:val="lv-LV"/>
        </w:rPr>
        <w:t>Apmaksas termiņa nokavēšanas gadījumā Pasūtītājam jāsamaksā Izpildītājam soda nauda 0.1% apmērā no Līguma kopējās summas par katru nokavēto dienu, bet ne vairāk kā 10% no nesamaksātās summas.</w:t>
      </w:r>
    </w:p>
    <w:p w:rsidR="00605FC4" w:rsidRPr="00605FC4" w:rsidRDefault="00605FC4" w:rsidP="00775722">
      <w:pPr>
        <w:pStyle w:val="Kjene"/>
        <w:numPr>
          <w:ilvl w:val="1"/>
          <w:numId w:val="6"/>
        </w:numPr>
        <w:jc w:val="both"/>
        <w:rPr>
          <w:rFonts w:ascii="Times New Roman" w:hAnsi="Times New Roman"/>
          <w:lang w:val="lv-LV"/>
        </w:rPr>
      </w:pPr>
      <w:r w:rsidRPr="00605FC4">
        <w:rPr>
          <w:rFonts w:ascii="Times New Roman" w:hAnsi="Times New Roman"/>
          <w:lang w:val="lv-LV"/>
        </w:rPr>
        <w:t>Puses atsakās no augšminētajām soda sankcijām gadījumā, ja otra Puse pierāda, ka kavēšanās iemesls ir trešā puse vai nepārvarama vara un tās iemeslu minētā Puse nav varējusi novērst.</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lastRenderedPageBreak/>
        <w:t xml:space="preserve">Ja nokavēts kāds no Līgumā noteiktajiem termiņiem, tad līgumsods tiek aprēķināts atbilstoši Līguma </w:t>
      </w:r>
      <w:r w:rsidR="00C90CD0">
        <w:rPr>
          <w:rFonts w:ascii="Times New Roman" w:hAnsi="Times New Roman"/>
          <w:kern w:val="1"/>
          <w:sz w:val="22"/>
          <w:szCs w:val="22"/>
        </w:rPr>
        <w:t>6</w:t>
      </w:r>
      <w:r w:rsidRPr="00C90CD0">
        <w:rPr>
          <w:rFonts w:ascii="Times New Roman" w:hAnsi="Times New Roman"/>
          <w:kern w:val="1"/>
          <w:sz w:val="22"/>
          <w:szCs w:val="22"/>
        </w:rPr>
        <w:t xml:space="preserve">.1. un </w:t>
      </w:r>
      <w:r w:rsidR="00C90CD0">
        <w:rPr>
          <w:rFonts w:ascii="Times New Roman" w:hAnsi="Times New Roman"/>
          <w:kern w:val="1"/>
          <w:sz w:val="22"/>
          <w:szCs w:val="22"/>
        </w:rPr>
        <w:t>6</w:t>
      </w:r>
      <w:r w:rsidRPr="00C90CD0">
        <w:rPr>
          <w:rFonts w:ascii="Times New Roman" w:hAnsi="Times New Roman"/>
          <w:kern w:val="1"/>
          <w:sz w:val="22"/>
          <w:szCs w:val="22"/>
        </w:rPr>
        <w:t>.2.punkta nosacījumiem un par periodu, kas sākas nākamajā dienā pēc Līgumā noteiktā saistību izpildes termiņa un ietver dienu, kurā saistības izpildītas.</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Līgumsoda samaksa neatbrīvo Puses no Līgumā noteikto saistību pilnīgas izpildes.</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Ja Pasūtītājs vienpusēji atkāpjas no Līguma </w:t>
      </w:r>
      <w:r w:rsidR="00C90CD0">
        <w:rPr>
          <w:rFonts w:ascii="Times New Roman" w:hAnsi="Times New Roman"/>
          <w:kern w:val="1"/>
          <w:sz w:val="22"/>
          <w:szCs w:val="22"/>
        </w:rPr>
        <w:t>7</w:t>
      </w:r>
      <w:r w:rsidRPr="00C90CD0">
        <w:rPr>
          <w:rFonts w:ascii="Times New Roman" w:hAnsi="Times New Roman"/>
          <w:kern w:val="1"/>
          <w:sz w:val="22"/>
          <w:szCs w:val="22"/>
        </w:rPr>
        <w:t>.2.1. – </w:t>
      </w:r>
      <w:r w:rsidR="00C90CD0">
        <w:rPr>
          <w:rFonts w:ascii="Times New Roman" w:hAnsi="Times New Roman"/>
          <w:kern w:val="1"/>
          <w:sz w:val="22"/>
          <w:szCs w:val="22"/>
        </w:rPr>
        <w:t>7</w:t>
      </w:r>
      <w:r w:rsidRPr="00C90CD0">
        <w:rPr>
          <w:rFonts w:ascii="Times New Roman" w:hAnsi="Times New Roman"/>
          <w:kern w:val="1"/>
          <w:sz w:val="22"/>
          <w:szCs w:val="22"/>
        </w:rPr>
        <w:t>.2.</w:t>
      </w:r>
      <w:r w:rsidR="007F5A02">
        <w:rPr>
          <w:rFonts w:ascii="Times New Roman" w:hAnsi="Times New Roman"/>
          <w:kern w:val="1"/>
          <w:sz w:val="22"/>
          <w:szCs w:val="22"/>
        </w:rPr>
        <w:t>3</w:t>
      </w:r>
      <w:r w:rsidRPr="00C90CD0">
        <w:rPr>
          <w:rFonts w:ascii="Times New Roman" w:hAnsi="Times New Roman"/>
          <w:kern w:val="1"/>
          <w:sz w:val="22"/>
          <w:szCs w:val="22"/>
        </w:rPr>
        <w:t>.punktā minēto iemeslu dēļ, tad Pasūtītājs var prasīt no Izpildītāja līgumsodu 10% (desmit procentu) apmērā no neizpildītās saistības</w:t>
      </w:r>
      <w:r w:rsidRPr="00C90CD0">
        <w:rPr>
          <w:rFonts w:ascii="Times New Roman" w:hAnsi="Times New Roman"/>
          <w:sz w:val="22"/>
          <w:szCs w:val="22"/>
        </w:rPr>
        <w:t>.</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Līgumsodu jāsamaksā 10 (desmit) </w:t>
      </w:r>
      <w:r w:rsidR="00775722">
        <w:rPr>
          <w:rFonts w:ascii="Times New Roman" w:hAnsi="Times New Roman"/>
          <w:kern w:val="1"/>
          <w:sz w:val="22"/>
          <w:szCs w:val="22"/>
        </w:rPr>
        <w:t>darba</w:t>
      </w:r>
      <w:r w:rsidRPr="00C90CD0">
        <w:rPr>
          <w:rFonts w:ascii="Times New Roman" w:hAnsi="Times New Roman"/>
          <w:kern w:val="1"/>
          <w:sz w:val="22"/>
          <w:szCs w:val="22"/>
        </w:rPr>
        <w:t xml:space="preserve"> dienu laikā no attiecīga rēķina saņemšanas dienas.</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Pasūtītājam ir tiesības ieskaita kārtībā samazināt maksājamo naudas summu Izpildītājam, kas paredzēta par izpildīto </w:t>
      </w:r>
      <w:r w:rsidR="00775722">
        <w:rPr>
          <w:rFonts w:ascii="Times New Roman" w:hAnsi="Times New Roman"/>
          <w:kern w:val="1"/>
          <w:sz w:val="22"/>
          <w:szCs w:val="22"/>
        </w:rPr>
        <w:t>pakalpojumu</w:t>
      </w:r>
      <w:r w:rsidRPr="00C90CD0">
        <w:rPr>
          <w:rFonts w:ascii="Times New Roman" w:hAnsi="Times New Roman"/>
          <w:kern w:val="1"/>
          <w:sz w:val="22"/>
          <w:szCs w:val="22"/>
        </w:rPr>
        <w:t>, tādā apmērā, kādā ir aprēķināta līgumsodu summa.</w:t>
      </w:r>
    </w:p>
    <w:p w:rsidR="00605FC4" w:rsidRPr="00605FC4" w:rsidRDefault="00605FC4" w:rsidP="00775722">
      <w:pPr>
        <w:suppressAutoHyphens/>
        <w:spacing w:line="100" w:lineRule="atLeast"/>
        <w:jc w:val="both"/>
        <w:rPr>
          <w:rFonts w:ascii="Times New Roman" w:hAnsi="Times New Roman"/>
          <w:b/>
          <w:kern w:val="1"/>
          <w:sz w:val="22"/>
          <w:szCs w:val="22"/>
        </w:rPr>
      </w:pPr>
    </w:p>
    <w:p w:rsidR="00605FC4" w:rsidRPr="00C90CD0" w:rsidRDefault="00605FC4" w:rsidP="00775722">
      <w:pPr>
        <w:pStyle w:val="Sarakstarindkopa"/>
        <w:numPr>
          <w:ilvl w:val="0"/>
          <w:numId w:val="6"/>
        </w:numPr>
        <w:spacing w:line="100" w:lineRule="atLeast"/>
        <w:jc w:val="both"/>
        <w:rPr>
          <w:rFonts w:ascii="Times New Roman" w:hAnsi="Times New Roman"/>
          <w:b/>
          <w:kern w:val="1"/>
          <w:sz w:val="22"/>
          <w:szCs w:val="22"/>
        </w:rPr>
      </w:pPr>
      <w:r w:rsidRPr="00C90CD0">
        <w:rPr>
          <w:rFonts w:ascii="Times New Roman" w:hAnsi="Times New Roman"/>
          <w:b/>
          <w:kern w:val="1"/>
          <w:sz w:val="22"/>
          <w:szCs w:val="22"/>
        </w:rPr>
        <w:t>Līguma laušana un grozīšana</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Līgums var tikt izbeigts tikai Līgumā noteiktajā kārtībā vai Pusēm savstarpēji vienojoties.</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Pasūtītājs var vienpusēji atkāpties no Līguma, par to rakstveidā paziņojot Izpildītājam:</w:t>
      </w:r>
    </w:p>
    <w:p w:rsidR="00605FC4" w:rsidRPr="00C90CD0" w:rsidRDefault="00605FC4" w:rsidP="00775722">
      <w:pPr>
        <w:pStyle w:val="Sarakstarindkopa"/>
        <w:numPr>
          <w:ilvl w:val="2"/>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ja Izpildītājs nepilda Līgumā noteiktās saistības – ar nosacījumu, ka Izpildītājs 5 (piecu) </w:t>
      </w:r>
      <w:r w:rsidR="00D46597">
        <w:rPr>
          <w:rFonts w:ascii="Times New Roman" w:hAnsi="Times New Roman"/>
          <w:kern w:val="1"/>
          <w:sz w:val="22"/>
          <w:szCs w:val="22"/>
        </w:rPr>
        <w:t>darba dienu</w:t>
      </w:r>
      <w:r w:rsidRPr="00C90CD0">
        <w:rPr>
          <w:rFonts w:ascii="Times New Roman" w:hAnsi="Times New Roman"/>
          <w:kern w:val="1"/>
          <w:sz w:val="22"/>
          <w:szCs w:val="22"/>
        </w:rPr>
        <w:t xml:space="preserve"> laikā no attiecīga Pasūtītāja paziņojuma saņemšanas dienas nav novērsis konstatēto Līgumā noteikto saistību neizpildi;</w:t>
      </w:r>
    </w:p>
    <w:p w:rsidR="00605FC4" w:rsidRPr="00C90CD0" w:rsidRDefault="00605FC4" w:rsidP="00775722">
      <w:pPr>
        <w:pStyle w:val="Sarakstarindkopa"/>
        <w:numPr>
          <w:ilvl w:val="2"/>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ja Izpildītājs neievēro LR būvniecības vai citu normatīvo tiesību aktu prasības;</w:t>
      </w:r>
    </w:p>
    <w:p w:rsidR="00605FC4" w:rsidRPr="00C90CD0" w:rsidRDefault="00605FC4" w:rsidP="00775722">
      <w:pPr>
        <w:pStyle w:val="Virsraksts2"/>
        <w:jc w:val="both"/>
        <w:rPr>
          <w:kern w:val="1"/>
        </w:rPr>
      </w:pPr>
      <w:r w:rsidRPr="00C90CD0">
        <w:rPr>
          <w:kern w:val="1"/>
        </w:rPr>
        <w:t>ja Izpildītājs kavē Līgumā noteiktos termiņus ilgāk par 10 (desmit) kalendārajām dienām;</w:t>
      </w:r>
    </w:p>
    <w:p w:rsidR="00605FC4" w:rsidRPr="00C90CD0" w:rsidRDefault="00605FC4" w:rsidP="00775722">
      <w:pPr>
        <w:pStyle w:val="Virsraksts2"/>
        <w:jc w:val="both"/>
        <w:rPr>
          <w:kern w:val="1"/>
        </w:rPr>
      </w:pPr>
      <w:r w:rsidRPr="00C90CD0">
        <w:rPr>
          <w:kern w:val="1"/>
        </w:rPr>
        <w:t>ja Izpildītājs ir atzīts par maksātnespējīgu;</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 xml:space="preserve">Līguma </w:t>
      </w:r>
      <w:r w:rsidR="00CF70AA">
        <w:rPr>
          <w:rFonts w:ascii="Times New Roman" w:hAnsi="Times New Roman"/>
          <w:kern w:val="1"/>
          <w:sz w:val="22"/>
          <w:szCs w:val="22"/>
        </w:rPr>
        <w:t>7</w:t>
      </w:r>
      <w:r w:rsidRPr="00C90CD0">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Izpildītājam. Ja Līgums tiek izbeigts, pamatojoties uz Līguma </w:t>
      </w:r>
      <w:r w:rsidR="00CF70AA">
        <w:rPr>
          <w:rFonts w:ascii="Times New Roman" w:hAnsi="Times New Roman"/>
          <w:kern w:val="1"/>
          <w:sz w:val="22"/>
          <w:szCs w:val="22"/>
        </w:rPr>
        <w:t>7</w:t>
      </w:r>
      <w:r w:rsidRPr="00C90CD0">
        <w:rPr>
          <w:rFonts w:ascii="Times New Roman" w:hAnsi="Times New Roman"/>
          <w:kern w:val="1"/>
          <w:sz w:val="22"/>
          <w:szCs w:val="22"/>
        </w:rPr>
        <w:t xml:space="preserve">.2.punktu, tad Pasūtītājs neveic samaksu par daļējo </w:t>
      </w:r>
      <w:r w:rsidR="00775722">
        <w:rPr>
          <w:rFonts w:ascii="Times New Roman" w:hAnsi="Times New Roman"/>
          <w:kern w:val="1"/>
          <w:sz w:val="22"/>
          <w:szCs w:val="22"/>
        </w:rPr>
        <w:t>pakalpojuma</w:t>
      </w:r>
      <w:r w:rsidRPr="00C90CD0">
        <w:rPr>
          <w:rFonts w:ascii="Times New Roman" w:hAnsi="Times New Roman"/>
          <w:kern w:val="1"/>
          <w:sz w:val="22"/>
          <w:szCs w:val="22"/>
        </w:rPr>
        <w:t xml:space="preserve"> izpildi. </w:t>
      </w:r>
    </w:p>
    <w:p w:rsidR="00605FC4" w:rsidRPr="00C90CD0" w:rsidRDefault="00605FC4" w:rsidP="00775722">
      <w:pPr>
        <w:pStyle w:val="Sarakstarindkopa"/>
        <w:numPr>
          <w:ilvl w:val="1"/>
          <w:numId w:val="6"/>
        </w:numPr>
        <w:spacing w:line="100" w:lineRule="atLeast"/>
        <w:jc w:val="both"/>
        <w:rPr>
          <w:rFonts w:ascii="Times New Roman" w:hAnsi="Times New Roman"/>
          <w:kern w:val="1"/>
          <w:sz w:val="22"/>
          <w:szCs w:val="22"/>
        </w:rPr>
      </w:pPr>
      <w:r w:rsidRPr="00C90CD0">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605FC4" w:rsidRPr="00605FC4" w:rsidRDefault="00605FC4" w:rsidP="00775722">
      <w:pPr>
        <w:pStyle w:val="Pamattekstaatkpe2"/>
        <w:numPr>
          <w:ilvl w:val="1"/>
          <w:numId w:val="6"/>
        </w:numPr>
        <w:spacing w:after="0" w:line="240" w:lineRule="auto"/>
        <w:rPr>
          <w:sz w:val="22"/>
          <w:szCs w:val="22"/>
        </w:rPr>
      </w:pPr>
      <w:r w:rsidRPr="00605FC4">
        <w:rPr>
          <w:sz w:val="22"/>
          <w:szCs w:val="22"/>
        </w:rPr>
        <w:t xml:space="preserve">Līguma termiņš var tikt pagarināts, ja Pasūtītājs nav izsniedzis Izpildītājam </w:t>
      </w:r>
      <w:r w:rsidR="00775722">
        <w:rPr>
          <w:sz w:val="22"/>
          <w:szCs w:val="22"/>
        </w:rPr>
        <w:t>Dokumentācijas sagatavošanai</w:t>
      </w:r>
      <w:r w:rsidRPr="00605FC4">
        <w:rPr>
          <w:sz w:val="22"/>
          <w:szCs w:val="22"/>
        </w:rPr>
        <w:t xml:space="preserve"> nepieciešamos dokumentus vai informāciju. Tādā gadījumā līguma izpildes termiņš tiek pagarināts par tik dienām, par cik tika kavēta dokumentu izsniegšana.</w:t>
      </w:r>
    </w:p>
    <w:p w:rsidR="00605FC4" w:rsidRPr="00605FC4" w:rsidRDefault="00605FC4" w:rsidP="00775722">
      <w:pPr>
        <w:suppressAutoHyphens/>
        <w:ind w:left="426" w:hanging="426"/>
        <w:jc w:val="both"/>
        <w:rPr>
          <w:rFonts w:ascii="Times New Roman" w:hAnsi="Times New Roman"/>
          <w:kern w:val="1"/>
          <w:sz w:val="22"/>
          <w:szCs w:val="22"/>
        </w:rPr>
      </w:pPr>
    </w:p>
    <w:p w:rsidR="00605FC4" w:rsidRPr="00CF70AA" w:rsidRDefault="00605FC4" w:rsidP="00775722">
      <w:pPr>
        <w:pStyle w:val="Sarakstarindkopa"/>
        <w:numPr>
          <w:ilvl w:val="0"/>
          <w:numId w:val="6"/>
        </w:numPr>
        <w:spacing w:line="100" w:lineRule="atLeast"/>
        <w:jc w:val="both"/>
        <w:rPr>
          <w:rFonts w:ascii="Times New Roman" w:hAnsi="Times New Roman"/>
          <w:b/>
          <w:kern w:val="1"/>
          <w:sz w:val="22"/>
          <w:szCs w:val="22"/>
        </w:rPr>
      </w:pPr>
      <w:r w:rsidRPr="00CF70AA">
        <w:rPr>
          <w:rFonts w:ascii="Times New Roman" w:hAnsi="Times New Roman"/>
          <w:b/>
          <w:kern w:val="1"/>
          <w:sz w:val="22"/>
          <w:szCs w:val="22"/>
        </w:rPr>
        <w:t>Piemērojamās tiesības un strīdu risināšanas kārtība</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.Līgums interpretējams un pildāms saskaņā ar LR normatīvajiem aktiem. Līgumā nenoregulētajiem jautājumiem piemērojami LR normatīvie akti.</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Strīdus Puses risina savstarpēju pārrunu ceļā vai vispārējās jurisdikcijas tiesā LR normatīvajos aktos noteiktajā kārtībā.</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Līgumā noteikto tiesību un pienākumu nodošana trešajām personām nav pieļaujama.</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Ja kāds no Līguma noteikumiem zaudē spēku, tas neietekmē citu Līguma noteikumu spēkā esamību.</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Pasūtītāja kontaktpersona par Līguma izpildi – </w:t>
      </w:r>
      <w:r w:rsidR="00CF70AA">
        <w:rPr>
          <w:rFonts w:ascii="Times New Roman" w:hAnsi="Times New Roman"/>
          <w:kern w:val="1"/>
          <w:sz w:val="22"/>
          <w:szCs w:val="22"/>
        </w:rPr>
        <w:t>__________________________</w:t>
      </w:r>
    </w:p>
    <w:p w:rsidR="00605FC4" w:rsidRPr="007F5A02" w:rsidRDefault="00605FC4" w:rsidP="00775722">
      <w:pPr>
        <w:pStyle w:val="Sarakstarindkopa"/>
        <w:numPr>
          <w:ilvl w:val="1"/>
          <w:numId w:val="6"/>
        </w:numPr>
        <w:spacing w:line="100" w:lineRule="atLeast"/>
        <w:jc w:val="both"/>
        <w:rPr>
          <w:rFonts w:ascii="Times New Roman" w:hAnsi="Times New Roman"/>
          <w:kern w:val="1"/>
          <w:sz w:val="22"/>
          <w:szCs w:val="22"/>
        </w:rPr>
      </w:pPr>
      <w:r w:rsidRPr="007F5A02">
        <w:rPr>
          <w:rFonts w:ascii="Times New Roman" w:hAnsi="Times New Roman"/>
          <w:kern w:val="1"/>
          <w:sz w:val="22"/>
          <w:szCs w:val="22"/>
        </w:rPr>
        <w:t>Izpildītāja kontaktpersona par Līguma izpildi –________________________________.</w:t>
      </w:r>
    </w:p>
    <w:p w:rsidR="00605FC4" w:rsidRPr="00CF70AA" w:rsidRDefault="00605FC4" w:rsidP="00775722">
      <w:pPr>
        <w:pStyle w:val="Sarakstarindkopa"/>
        <w:numPr>
          <w:ilvl w:val="1"/>
          <w:numId w:val="6"/>
        </w:numPr>
        <w:spacing w:line="100" w:lineRule="atLeast"/>
        <w:jc w:val="both"/>
        <w:rPr>
          <w:rFonts w:ascii="Times New Roman" w:hAnsi="Times New Roman"/>
          <w:kern w:val="1"/>
          <w:sz w:val="22"/>
          <w:szCs w:val="22"/>
        </w:rPr>
      </w:pPr>
      <w:r w:rsidRPr="00CF70AA">
        <w:rPr>
          <w:rFonts w:ascii="Times New Roman" w:hAnsi="Times New Roman"/>
          <w:kern w:val="1"/>
          <w:sz w:val="22"/>
          <w:szCs w:val="22"/>
        </w:rPr>
        <w:t>.Puses rakstveidā informē otru Pusi par kontaktinformācijas vai rekvizītu maiņu.</w:t>
      </w:r>
    </w:p>
    <w:p w:rsidR="00605FC4" w:rsidRDefault="00CF70AA" w:rsidP="00775722">
      <w:pPr>
        <w:pStyle w:val="Sarakstarindkopa"/>
        <w:numPr>
          <w:ilvl w:val="1"/>
          <w:numId w:val="6"/>
        </w:numPr>
        <w:spacing w:line="100" w:lineRule="atLeast"/>
        <w:jc w:val="both"/>
        <w:rPr>
          <w:rFonts w:ascii="Times New Roman" w:hAnsi="Times New Roman"/>
          <w:kern w:val="1"/>
          <w:sz w:val="22"/>
          <w:szCs w:val="22"/>
        </w:rPr>
      </w:pPr>
      <w:r>
        <w:rPr>
          <w:rFonts w:ascii="Times New Roman" w:hAnsi="Times New Roman"/>
          <w:kern w:val="1"/>
          <w:sz w:val="22"/>
          <w:szCs w:val="22"/>
        </w:rPr>
        <w:t>Līguma dokumenti:</w:t>
      </w:r>
    </w:p>
    <w:p w:rsidR="00CF70AA" w:rsidRDefault="00CF70AA" w:rsidP="00775722">
      <w:pPr>
        <w:pStyle w:val="Virsraksts2"/>
        <w:jc w:val="both"/>
      </w:pPr>
      <w:r>
        <w:lastRenderedPageBreak/>
        <w:t>Iepirkuma instrukcija- glabājas pie pasūtītāja,</w:t>
      </w:r>
    </w:p>
    <w:p w:rsidR="00CF70AA" w:rsidRDefault="00CF70AA" w:rsidP="00775722">
      <w:pPr>
        <w:pStyle w:val="Virsraksts2"/>
        <w:jc w:val="both"/>
      </w:pPr>
      <w:r>
        <w:t>Izpildītāja piedāvājums iepirkumam -</w:t>
      </w:r>
      <w:r w:rsidRPr="00CF70AA">
        <w:t xml:space="preserve"> </w:t>
      </w:r>
      <w:r>
        <w:t>glabājas pie pasūtītāja,</w:t>
      </w:r>
    </w:p>
    <w:p w:rsidR="00CF70AA" w:rsidRDefault="007F5A02" w:rsidP="00775722">
      <w:pPr>
        <w:pStyle w:val="Virsraksts2"/>
        <w:jc w:val="both"/>
      </w:pPr>
      <w:r>
        <w:t>Šis līgums,</w:t>
      </w:r>
    </w:p>
    <w:p w:rsidR="007F5A02" w:rsidRDefault="007F5A02" w:rsidP="00775722">
      <w:pPr>
        <w:pStyle w:val="Virsraksts2"/>
        <w:jc w:val="both"/>
      </w:pPr>
      <w:r>
        <w:t>Līguma pielikumi,</w:t>
      </w:r>
    </w:p>
    <w:p w:rsidR="007F5A02" w:rsidRPr="00CF70AA" w:rsidRDefault="007F5A02" w:rsidP="00775722">
      <w:pPr>
        <w:pStyle w:val="Virsraksts2"/>
        <w:jc w:val="both"/>
      </w:pPr>
      <w:r>
        <w:t>Līguma grozījumi, ja tādi būs.</w:t>
      </w:r>
    </w:p>
    <w:p w:rsidR="00605FC4" w:rsidRPr="00CF70AA" w:rsidRDefault="00605FC4" w:rsidP="00775722">
      <w:pPr>
        <w:pStyle w:val="Sarakstarindkopa"/>
        <w:numPr>
          <w:ilvl w:val="1"/>
          <w:numId w:val="6"/>
        </w:numPr>
        <w:spacing w:line="100" w:lineRule="atLeast"/>
        <w:ind w:left="709"/>
        <w:jc w:val="both"/>
        <w:rPr>
          <w:rFonts w:ascii="Times New Roman" w:hAnsi="Times New Roman"/>
          <w:kern w:val="1"/>
          <w:sz w:val="22"/>
          <w:szCs w:val="22"/>
        </w:rPr>
      </w:pPr>
      <w:r w:rsidRPr="00CF70AA">
        <w:rPr>
          <w:rFonts w:ascii="Times New Roman" w:hAnsi="Times New Roman"/>
          <w:kern w:val="1"/>
          <w:sz w:val="22"/>
          <w:szCs w:val="22"/>
        </w:rPr>
        <w:t xml:space="preserve">Līgums sagatavots un parakstīts </w:t>
      </w:r>
      <w:r w:rsidR="00775722">
        <w:rPr>
          <w:rFonts w:ascii="Times New Roman" w:hAnsi="Times New Roman"/>
          <w:kern w:val="1"/>
          <w:sz w:val="22"/>
          <w:szCs w:val="22"/>
        </w:rPr>
        <w:t xml:space="preserve">trīs </w:t>
      </w:r>
      <w:r w:rsidRPr="00CF70AA">
        <w:rPr>
          <w:rFonts w:ascii="Times New Roman" w:hAnsi="Times New Roman"/>
          <w:kern w:val="1"/>
          <w:sz w:val="22"/>
          <w:szCs w:val="22"/>
        </w:rPr>
        <w:t xml:space="preserve"> oriģinālos eksemplāros, </w:t>
      </w:r>
      <w:r w:rsidR="00775722">
        <w:rPr>
          <w:rFonts w:ascii="Times New Roman" w:hAnsi="Times New Roman"/>
          <w:kern w:val="1"/>
          <w:sz w:val="22"/>
          <w:szCs w:val="22"/>
        </w:rPr>
        <w:t>visi</w:t>
      </w:r>
      <w:r w:rsidRPr="00CF70AA">
        <w:rPr>
          <w:rFonts w:ascii="Times New Roman" w:hAnsi="Times New Roman"/>
          <w:kern w:val="1"/>
          <w:sz w:val="22"/>
          <w:szCs w:val="22"/>
        </w:rPr>
        <w:t xml:space="preserve"> eksemplāri ir ar vienādu juridisko spēku. </w:t>
      </w:r>
      <w:r w:rsidR="00775722">
        <w:rPr>
          <w:rFonts w:ascii="Times New Roman" w:hAnsi="Times New Roman"/>
          <w:kern w:val="1"/>
          <w:sz w:val="22"/>
          <w:szCs w:val="22"/>
        </w:rPr>
        <w:t>Divi</w:t>
      </w:r>
      <w:r w:rsidRPr="00CF70AA">
        <w:rPr>
          <w:rFonts w:ascii="Times New Roman" w:hAnsi="Times New Roman"/>
          <w:kern w:val="1"/>
          <w:sz w:val="22"/>
          <w:szCs w:val="22"/>
        </w:rPr>
        <w:t xml:space="preserve"> no Līguma eksemplāriem atrodas pie Pasūtītāja, bet </w:t>
      </w:r>
      <w:r w:rsidR="00775722">
        <w:rPr>
          <w:rFonts w:ascii="Times New Roman" w:hAnsi="Times New Roman"/>
          <w:kern w:val="1"/>
          <w:sz w:val="22"/>
          <w:szCs w:val="22"/>
        </w:rPr>
        <w:t>trešais</w:t>
      </w:r>
      <w:r w:rsidRPr="00CF70AA">
        <w:rPr>
          <w:rFonts w:ascii="Times New Roman" w:hAnsi="Times New Roman"/>
          <w:kern w:val="1"/>
          <w:sz w:val="22"/>
          <w:szCs w:val="22"/>
        </w:rPr>
        <w:t xml:space="preserve"> – pie Izpildītāja.</w:t>
      </w:r>
    </w:p>
    <w:p w:rsidR="00605FC4" w:rsidRPr="00CF70AA" w:rsidRDefault="00605FC4" w:rsidP="00775722">
      <w:pPr>
        <w:pStyle w:val="Sarakstarindkopa"/>
        <w:numPr>
          <w:ilvl w:val="1"/>
          <w:numId w:val="6"/>
        </w:numPr>
        <w:spacing w:line="100" w:lineRule="atLeast"/>
        <w:ind w:left="426" w:hanging="284"/>
        <w:jc w:val="both"/>
        <w:rPr>
          <w:rFonts w:ascii="Times New Roman" w:hAnsi="Times New Roman"/>
          <w:kern w:val="1"/>
          <w:sz w:val="22"/>
          <w:szCs w:val="22"/>
        </w:rPr>
      </w:pPr>
      <w:r w:rsidRPr="00CF70AA">
        <w:rPr>
          <w:rFonts w:ascii="Times New Roman" w:hAnsi="Times New Roman"/>
          <w:kern w:val="1"/>
          <w:sz w:val="22"/>
          <w:szCs w:val="22"/>
        </w:rPr>
        <w:t>Šādi Līguma pielikumi ir Līguma neatņemama sastāvdaļa:</w:t>
      </w:r>
    </w:p>
    <w:p w:rsidR="00775722" w:rsidRPr="00775722" w:rsidRDefault="00775722" w:rsidP="00775722">
      <w:pPr>
        <w:autoSpaceDN w:val="0"/>
        <w:jc w:val="both"/>
        <w:textAlignment w:val="baseline"/>
        <w:rPr>
          <w:rFonts w:ascii="Times New Roman" w:eastAsia="Times New Roman" w:hAnsi="Times New Roman"/>
          <w:b/>
          <w:sz w:val="22"/>
          <w:szCs w:val="22"/>
          <w:lang w:eastAsia="en-US"/>
        </w:rPr>
      </w:pPr>
      <w:r w:rsidRPr="00775722">
        <w:rPr>
          <w:rFonts w:ascii="Times New Roman" w:hAnsi="Times New Roman"/>
          <w:kern w:val="1"/>
          <w:sz w:val="22"/>
          <w:szCs w:val="22"/>
        </w:rPr>
        <w:t>1.</w:t>
      </w:r>
      <w:r w:rsidR="00605FC4" w:rsidRPr="00775722">
        <w:rPr>
          <w:rFonts w:ascii="Times New Roman" w:hAnsi="Times New Roman"/>
          <w:kern w:val="1"/>
          <w:sz w:val="22"/>
          <w:szCs w:val="22"/>
        </w:rPr>
        <w:t>pielikums: Projektēšanas uzdevum</w:t>
      </w:r>
      <w:r w:rsidR="00A44D12" w:rsidRPr="00775722">
        <w:rPr>
          <w:rFonts w:ascii="Times New Roman" w:hAnsi="Times New Roman"/>
          <w:kern w:val="1"/>
          <w:sz w:val="22"/>
          <w:szCs w:val="22"/>
        </w:rPr>
        <w:t>s</w:t>
      </w:r>
      <w:r w:rsidRPr="00775722">
        <w:rPr>
          <w:rFonts w:ascii="Times New Roman" w:hAnsi="Times New Roman"/>
          <w:kern w:val="1"/>
          <w:sz w:val="22"/>
          <w:szCs w:val="22"/>
        </w:rPr>
        <w:t xml:space="preserve"> “</w:t>
      </w:r>
      <w:r w:rsidRPr="00775722">
        <w:rPr>
          <w:rFonts w:ascii="Times New Roman" w:eastAsia="Times New Roman" w:hAnsi="Times New Roman"/>
          <w:b/>
          <w:sz w:val="22"/>
          <w:szCs w:val="22"/>
          <w:lang w:eastAsia="en-US"/>
        </w:rPr>
        <w:t>Apliecinājuma karte telpu grupas vienkāršotai atjaunošanai ar lietošanas veida maiņu Smilšu iela 2, Viesīte, Viesītes nov.</w:t>
      </w:r>
      <w:r w:rsidRPr="00775722">
        <w:rPr>
          <w:rFonts w:ascii="Times New Roman" w:eastAsia="Times New Roman" w:hAnsi="Times New Roman"/>
          <w:b/>
          <w:sz w:val="22"/>
          <w:szCs w:val="22"/>
          <w:lang w:eastAsia="en-US"/>
        </w:rPr>
        <w:t>”</w:t>
      </w:r>
    </w:p>
    <w:p w:rsidR="00775722" w:rsidRPr="00BB1BEB" w:rsidRDefault="00775722" w:rsidP="00775722">
      <w:pPr>
        <w:suppressAutoHyphens/>
        <w:autoSpaceDN w:val="0"/>
        <w:jc w:val="both"/>
        <w:textAlignment w:val="baseline"/>
        <w:rPr>
          <w:rFonts w:ascii="Times New Roman" w:eastAsia="Times New Roman" w:hAnsi="Times New Roman"/>
          <w:b/>
          <w:sz w:val="24"/>
          <w:szCs w:val="30"/>
          <w:lang w:eastAsia="en-US"/>
        </w:rPr>
      </w:pPr>
      <w:r w:rsidRPr="00775722">
        <w:rPr>
          <w:rFonts w:ascii="Times New Roman" w:hAnsi="Times New Roman"/>
          <w:kern w:val="1"/>
          <w:sz w:val="22"/>
          <w:szCs w:val="22"/>
        </w:rPr>
        <w:t>2</w:t>
      </w:r>
      <w:r w:rsidRPr="00775722">
        <w:rPr>
          <w:rFonts w:ascii="Times New Roman" w:hAnsi="Times New Roman"/>
          <w:kern w:val="1"/>
          <w:sz w:val="22"/>
          <w:szCs w:val="22"/>
        </w:rPr>
        <w:t>.pielikums:</w:t>
      </w:r>
      <w:r>
        <w:rPr>
          <w:rFonts w:ascii="Times New Roman" w:hAnsi="Times New Roman"/>
          <w:kern w:val="1"/>
          <w:sz w:val="22"/>
          <w:szCs w:val="22"/>
        </w:rPr>
        <w:t>”</w:t>
      </w:r>
      <w:r w:rsidRPr="00BB1BEB">
        <w:rPr>
          <w:rFonts w:ascii="Times New Roman" w:eastAsia="Times New Roman" w:hAnsi="Times New Roman"/>
          <w:b/>
          <w:sz w:val="24"/>
          <w:szCs w:val="30"/>
          <w:lang w:eastAsia="en-US"/>
        </w:rPr>
        <w:t>Paskaidrojuma raksts skatītāju soliņu uzstādīšanai stadionā</w:t>
      </w:r>
    </w:p>
    <w:p w:rsidR="00775722" w:rsidRPr="00BB1BEB" w:rsidRDefault="00775722" w:rsidP="00775722">
      <w:pPr>
        <w:suppressAutoHyphens/>
        <w:autoSpaceDN w:val="0"/>
        <w:jc w:val="both"/>
        <w:textAlignment w:val="baseline"/>
        <w:rPr>
          <w:rFonts w:ascii="Times New Roman" w:eastAsia="Times New Roman" w:hAnsi="Times New Roman"/>
          <w:b/>
          <w:sz w:val="24"/>
          <w:szCs w:val="30"/>
          <w:lang w:eastAsia="en-US"/>
        </w:rPr>
      </w:pPr>
      <w:r w:rsidRPr="00BB1BEB">
        <w:rPr>
          <w:rFonts w:ascii="Times New Roman" w:eastAsia="Times New Roman" w:hAnsi="Times New Roman"/>
          <w:b/>
          <w:sz w:val="24"/>
          <w:szCs w:val="30"/>
          <w:lang w:eastAsia="en-US"/>
        </w:rPr>
        <w:t>Kaļķu iela 12, Brīvības iela33A, Brīvības iela 33B, Viesīte, Viesītes nov.</w:t>
      </w:r>
      <w:r>
        <w:rPr>
          <w:rFonts w:ascii="Times New Roman" w:eastAsia="Times New Roman" w:hAnsi="Times New Roman"/>
          <w:b/>
          <w:sz w:val="24"/>
          <w:szCs w:val="30"/>
          <w:lang w:eastAsia="en-US"/>
        </w:rPr>
        <w:t>”</w:t>
      </w:r>
    </w:p>
    <w:p w:rsidR="00775722" w:rsidRPr="00BB1BEB" w:rsidRDefault="00775722" w:rsidP="00775722">
      <w:pPr>
        <w:suppressAutoHyphens/>
        <w:autoSpaceDN w:val="0"/>
        <w:jc w:val="center"/>
        <w:textAlignment w:val="baseline"/>
        <w:rPr>
          <w:rFonts w:ascii="Times New Roman" w:eastAsia="Times New Roman" w:hAnsi="Times New Roman"/>
          <w:bCs/>
          <w:sz w:val="24"/>
          <w:szCs w:val="30"/>
          <w:lang w:eastAsia="en-US"/>
        </w:rPr>
      </w:pPr>
    </w:p>
    <w:p w:rsidR="00775722" w:rsidRPr="00775722" w:rsidRDefault="00775722" w:rsidP="00775722">
      <w:pPr>
        <w:autoSpaceDN w:val="0"/>
        <w:jc w:val="both"/>
        <w:textAlignment w:val="baseline"/>
        <w:rPr>
          <w:rFonts w:ascii="Times New Roman" w:eastAsia="Times New Roman" w:hAnsi="Times New Roman"/>
          <w:b/>
          <w:sz w:val="22"/>
          <w:szCs w:val="22"/>
          <w:lang w:eastAsia="en-US"/>
        </w:rPr>
      </w:pPr>
    </w:p>
    <w:p w:rsidR="00775722" w:rsidRPr="00775722" w:rsidRDefault="00775722" w:rsidP="00775722">
      <w:pPr>
        <w:autoSpaceDN w:val="0"/>
        <w:jc w:val="center"/>
        <w:textAlignment w:val="baseline"/>
        <w:rPr>
          <w:rFonts w:ascii="Times New Roman" w:eastAsia="Times New Roman" w:hAnsi="Times New Roman"/>
          <w:b/>
          <w:sz w:val="22"/>
          <w:szCs w:val="22"/>
          <w:lang w:eastAsia="en-US"/>
        </w:rPr>
      </w:pPr>
    </w:p>
    <w:p w:rsidR="00605FC4" w:rsidRPr="00605FC4" w:rsidRDefault="00605FC4" w:rsidP="00775722">
      <w:pPr>
        <w:suppressAutoHyphens/>
        <w:spacing w:line="100" w:lineRule="atLeast"/>
        <w:ind w:left="426"/>
        <w:jc w:val="both"/>
        <w:rPr>
          <w:rFonts w:ascii="Times New Roman" w:hAnsi="Times New Roman"/>
          <w:kern w:val="1"/>
          <w:sz w:val="22"/>
          <w:szCs w:val="22"/>
        </w:rPr>
      </w:pP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CF70AA">
        <w:rPr>
          <w:rFonts w:ascii="Times New Roman" w:hAnsi="Times New Roman"/>
          <w:b/>
          <w:bCs/>
          <w:caps/>
          <w:sz w:val="22"/>
          <w:szCs w:val="22"/>
        </w:rPr>
        <w:t>un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7"/>
      <w:headerReference w:type="first" r:id="rId18"/>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40" w:rsidRDefault="009B6240" w:rsidP="00CC68A8">
      <w:r>
        <w:separator/>
      </w:r>
    </w:p>
  </w:endnote>
  <w:endnote w:type="continuationSeparator" w:id="0">
    <w:p w:rsidR="009B6240" w:rsidRDefault="009B6240"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97" w:rsidRDefault="00D46597">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D46597" w:rsidRDefault="00D465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40" w:rsidRDefault="009B6240" w:rsidP="00CC68A8">
      <w:r>
        <w:separator/>
      </w:r>
    </w:p>
  </w:footnote>
  <w:footnote w:type="continuationSeparator" w:id="0">
    <w:p w:rsidR="009B6240" w:rsidRDefault="009B6240" w:rsidP="00C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97" w:rsidRDefault="00D46597">
    <w:pPr>
      <w:pStyle w:val="Galvene"/>
    </w:pPr>
    <w:r w:rsidRPr="00B75021">
      <w:rPr>
        <w:rFonts w:eastAsia="Calibri"/>
        <w:noProof/>
      </w:rPr>
      <w:drawing>
        <wp:inline distT="0" distB="0" distL="0" distR="0" wp14:anchorId="0F58D015" wp14:editId="5D33673B">
          <wp:extent cx="1173480" cy="509270"/>
          <wp:effectExtent l="1905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srcRect t="29884" b="9195"/>
                  <a:stretch>
                    <a:fillRect/>
                  </a:stretch>
                </pic:blipFill>
                <pic:spPr bwMode="auto">
                  <a:xfrm>
                    <a:off x="0" y="0"/>
                    <a:ext cx="1173480" cy="509270"/>
                  </a:xfrm>
                  <a:prstGeom prst="rect">
                    <a:avLst/>
                  </a:prstGeom>
                  <a:noFill/>
                  <a:ln w="9525">
                    <a:noFill/>
                    <a:miter lim="800000"/>
                    <a:headEnd/>
                    <a:tailEnd/>
                  </a:ln>
                </pic:spPr>
              </pic:pic>
            </a:graphicData>
          </a:graphic>
        </wp:inline>
      </w:drawing>
    </w:r>
    <w:r>
      <w:rPr>
        <w:noProof/>
      </w:rPr>
      <w:drawing>
        <wp:inline distT="0" distB="0" distL="0" distR="0" wp14:anchorId="07768D3B">
          <wp:extent cx="3858895" cy="463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895" cy="463550"/>
                  </a:xfrm>
                  <a:prstGeom prst="rect">
                    <a:avLst/>
                  </a:prstGeom>
                  <a:noFill/>
                </pic:spPr>
              </pic:pic>
            </a:graphicData>
          </a:graphic>
        </wp:inline>
      </w:drawing>
    </w:r>
    <w:r>
      <w:rPr>
        <w:noProof/>
      </w:rPr>
      <w:drawing>
        <wp:inline distT="0" distB="0" distL="0" distR="0" wp14:anchorId="59404D93" wp14:editId="12ECF153">
          <wp:extent cx="440055" cy="457200"/>
          <wp:effectExtent l="0" t="0" r="0" b="0"/>
          <wp:docPr id="7" name="Attēls 3" descr="https://www.zm.gov.lv/public/ck/images/ZM/ES%20logo/Leader_logo_150pxl.jpg"/>
          <wp:cNvGraphicFramePr/>
          <a:graphic xmlns:a="http://schemas.openxmlformats.org/drawingml/2006/main">
            <a:graphicData uri="http://schemas.openxmlformats.org/drawingml/2006/picture">
              <pic:pic xmlns:pic="http://schemas.openxmlformats.org/drawingml/2006/picture">
                <pic:nvPicPr>
                  <pic:cNvPr id="7" name="Attēls 3" descr="https://www.zm.gov.lv/public/ck/images/ZM/ES%20logo/Leader_logo_150pxl.jpg"/>
                  <pic:cNvPicPr/>
                </pic:nvPicPr>
                <pic:blipFill>
                  <a:blip r:embed="rId3" cstate="print"/>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2BD64F4"/>
    <w:multiLevelType w:val="multilevel"/>
    <w:tmpl w:val="6762A4E2"/>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93500D"/>
    <w:multiLevelType w:val="hybridMultilevel"/>
    <w:tmpl w:val="AE545F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4" w15:restartNumberingAfterBreak="0">
    <w:nsid w:val="2BAC2083"/>
    <w:multiLevelType w:val="hybridMultilevel"/>
    <w:tmpl w:val="A6E8B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BB5F72"/>
    <w:multiLevelType w:val="multilevel"/>
    <w:tmpl w:val="BEE8447E"/>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5877196E"/>
    <w:multiLevelType w:val="multilevel"/>
    <w:tmpl w:val="7BB2014C"/>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pStyle w:val="Virsraksts2"/>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4A72D1"/>
    <w:multiLevelType w:val="hybridMultilevel"/>
    <w:tmpl w:val="011A7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8"/>
  </w:num>
  <w:num w:numId="5">
    <w:abstractNumId w:val="4"/>
  </w:num>
  <w:num w:numId="6">
    <w:abstractNumId w:val="22"/>
  </w:num>
  <w:num w:numId="7">
    <w:abstractNumId w:val="2"/>
  </w:num>
  <w:num w:numId="8">
    <w:abstractNumId w:val="1"/>
  </w:num>
  <w:num w:numId="9">
    <w:abstractNumId w:val="19"/>
  </w:num>
  <w:num w:numId="10">
    <w:abstractNumId w:val="6"/>
  </w:num>
  <w:num w:numId="11">
    <w:abstractNumId w:val="18"/>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5"/>
  </w:num>
  <w:num w:numId="17">
    <w:abstractNumId w:val="17"/>
  </w:num>
  <w:num w:numId="18">
    <w:abstractNumId w:val="11"/>
  </w:num>
  <w:num w:numId="19">
    <w:abstractNumId w:val="0"/>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21"/>
  </w:num>
  <w:num w:numId="33">
    <w:abstractNumId w:val="10"/>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7751A"/>
    <w:rsid w:val="00093C89"/>
    <w:rsid w:val="000A7101"/>
    <w:rsid w:val="000B44CB"/>
    <w:rsid w:val="000C3A60"/>
    <w:rsid w:val="000C5B31"/>
    <w:rsid w:val="000C6455"/>
    <w:rsid w:val="000D0833"/>
    <w:rsid w:val="000D09D9"/>
    <w:rsid w:val="00106FD4"/>
    <w:rsid w:val="00122145"/>
    <w:rsid w:val="001249EA"/>
    <w:rsid w:val="001477E8"/>
    <w:rsid w:val="00150E65"/>
    <w:rsid w:val="00151C7A"/>
    <w:rsid w:val="0015406B"/>
    <w:rsid w:val="0015607C"/>
    <w:rsid w:val="001577E7"/>
    <w:rsid w:val="00160087"/>
    <w:rsid w:val="00167557"/>
    <w:rsid w:val="00172331"/>
    <w:rsid w:val="001747A5"/>
    <w:rsid w:val="001829A0"/>
    <w:rsid w:val="00182DD0"/>
    <w:rsid w:val="0018568D"/>
    <w:rsid w:val="001908DE"/>
    <w:rsid w:val="0019343C"/>
    <w:rsid w:val="001A578A"/>
    <w:rsid w:val="001B17BB"/>
    <w:rsid w:val="001C29D6"/>
    <w:rsid w:val="001D0A27"/>
    <w:rsid w:val="001D501B"/>
    <w:rsid w:val="001E4FA9"/>
    <w:rsid w:val="001F6BC1"/>
    <w:rsid w:val="002030EB"/>
    <w:rsid w:val="00210541"/>
    <w:rsid w:val="002204B3"/>
    <w:rsid w:val="0022370B"/>
    <w:rsid w:val="00226D38"/>
    <w:rsid w:val="00241F2A"/>
    <w:rsid w:val="00272E1B"/>
    <w:rsid w:val="0028025B"/>
    <w:rsid w:val="00281F6F"/>
    <w:rsid w:val="00283242"/>
    <w:rsid w:val="0029154B"/>
    <w:rsid w:val="002B1639"/>
    <w:rsid w:val="002C084E"/>
    <w:rsid w:val="002C3D7E"/>
    <w:rsid w:val="002D09A5"/>
    <w:rsid w:val="002E0109"/>
    <w:rsid w:val="002E5084"/>
    <w:rsid w:val="002F07CC"/>
    <w:rsid w:val="002F4554"/>
    <w:rsid w:val="00306D0F"/>
    <w:rsid w:val="0031417E"/>
    <w:rsid w:val="00317E2C"/>
    <w:rsid w:val="003259D7"/>
    <w:rsid w:val="00333EF3"/>
    <w:rsid w:val="0033418F"/>
    <w:rsid w:val="003417CE"/>
    <w:rsid w:val="00341A6B"/>
    <w:rsid w:val="003662FB"/>
    <w:rsid w:val="00372208"/>
    <w:rsid w:val="003730EC"/>
    <w:rsid w:val="00394DBE"/>
    <w:rsid w:val="003A0C9D"/>
    <w:rsid w:val="003A24EF"/>
    <w:rsid w:val="003A6C6E"/>
    <w:rsid w:val="003B0BB9"/>
    <w:rsid w:val="003B2A8B"/>
    <w:rsid w:val="003C16FC"/>
    <w:rsid w:val="003E10DB"/>
    <w:rsid w:val="003E4B67"/>
    <w:rsid w:val="003E75D0"/>
    <w:rsid w:val="003F3DD0"/>
    <w:rsid w:val="003F5883"/>
    <w:rsid w:val="0040260B"/>
    <w:rsid w:val="00404153"/>
    <w:rsid w:val="00404FBE"/>
    <w:rsid w:val="004068AB"/>
    <w:rsid w:val="0042645C"/>
    <w:rsid w:val="0042657C"/>
    <w:rsid w:val="00426826"/>
    <w:rsid w:val="0043296D"/>
    <w:rsid w:val="00432A56"/>
    <w:rsid w:val="00443020"/>
    <w:rsid w:val="00446C4F"/>
    <w:rsid w:val="00447939"/>
    <w:rsid w:val="00452D71"/>
    <w:rsid w:val="00456E7A"/>
    <w:rsid w:val="00457032"/>
    <w:rsid w:val="00482BB7"/>
    <w:rsid w:val="00484DB1"/>
    <w:rsid w:val="0048677B"/>
    <w:rsid w:val="00491AC7"/>
    <w:rsid w:val="004E0A92"/>
    <w:rsid w:val="004E15B7"/>
    <w:rsid w:val="004E3B40"/>
    <w:rsid w:val="004E7CA1"/>
    <w:rsid w:val="004F4331"/>
    <w:rsid w:val="0054252A"/>
    <w:rsid w:val="00557137"/>
    <w:rsid w:val="00572E84"/>
    <w:rsid w:val="00574257"/>
    <w:rsid w:val="00585B50"/>
    <w:rsid w:val="00596B73"/>
    <w:rsid w:val="005A1AF3"/>
    <w:rsid w:val="005B4406"/>
    <w:rsid w:val="005E4433"/>
    <w:rsid w:val="00601D34"/>
    <w:rsid w:val="00603883"/>
    <w:rsid w:val="00605FC4"/>
    <w:rsid w:val="006115A1"/>
    <w:rsid w:val="00613173"/>
    <w:rsid w:val="0061627B"/>
    <w:rsid w:val="00616BDD"/>
    <w:rsid w:val="00620104"/>
    <w:rsid w:val="00624354"/>
    <w:rsid w:val="00626722"/>
    <w:rsid w:val="00633B6A"/>
    <w:rsid w:val="00636A89"/>
    <w:rsid w:val="00640A0E"/>
    <w:rsid w:val="0064550F"/>
    <w:rsid w:val="00653582"/>
    <w:rsid w:val="00655C79"/>
    <w:rsid w:val="00655F62"/>
    <w:rsid w:val="00663C63"/>
    <w:rsid w:val="00681995"/>
    <w:rsid w:val="00685457"/>
    <w:rsid w:val="006A54D8"/>
    <w:rsid w:val="006B2E68"/>
    <w:rsid w:val="006C5CA3"/>
    <w:rsid w:val="006C76BB"/>
    <w:rsid w:val="006D4427"/>
    <w:rsid w:val="006E2C8D"/>
    <w:rsid w:val="006E4C2D"/>
    <w:rsid w:val="006E4F18"/>
    <w:rsid w:val="007070D7"/>
    <w:rsid w:val="0070726A"/>
    <w:rsid w:val="00712385"/>
    <w:rsid w:val="007150A3"/>
    <w:rsid w:val="0073412D"/>
    <w:rsid w:val="0074706C"/>
    <w:rsid w:val="00750247"/>
    <w:rsid w:val="00760FD2"/>
    <w:rsid w:val="00775722"/>
    <w:rsid w:val="00777557"/>
    <w:rsid w:val="00783710"/>
    <w:rsid w:val="007929FC"/>
    <w:rsid w:val="00793452"/>
    <w:rsid w:val="007B580D"/>
    <w:rsid w:val="007B580E"/>
    <w:rsid w:val="007C51CF"/>
    <w:rsid w:val="007D43A9"/>
    <w:rsid w:val="007D64C8"/>
    <w:rsid w:val="007F5A02"/>
    <w:rsid w:val="00801DC1"/>
    <w:rsid w:val="0081283A"/>
    <w:rsid w:val="00822FC4"/>
    <w:rsid w:val="00830F39"/>
    <w:rsid w:val="00832EE4"/>
    <w:rsid w:val="0083668A"/>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B6240"/>
    <w:rsid w:val="009C655A"/>
    <w:rsid w:val="009D53DD"/>
    <w:rsid w:val="009E41C1"/>
    <w:rsid w:val="009E638E"/>
    <w:rsid w:val="009F100E"/>
    <w:rsid w:val="009F65D6"/>
    <w:rsid w:val="00A13BAB"/>
    <w:rsid w:val="00A16500"/>
    <w:rsid w:val="00A25E6F"/>
    <w:rsid w:val="00A34A3D"/>
    <w:rsid w:val="00A40998"/>
    <w:rsid w:val="00A43BAC"/>
    <w:rsid w:val="00A44D12"/>
    <w:rsid w:val="00A658BE"/>
    <w:rsid w:val="00A72329"/>
    <w:rsid w:val="00A7454C"/>
    <w:rsid w:val="00A77A45"/>
    <w:rsid w:val="00AA4918"/>
    <w:rsid w:val="00AB58EE"/>
    <w:rsid w:val="00AC7ABF"/>
    <w:rsid w:val="00AE0612"/>
    <w:rsid w:val="00AE090F"/>
    <w:rsid w:val="00AE1391"/>
    <w:rsid w:val="00AE4463"/>
    <w:rsid w:val="00B20AAF"/>
    <w:rsid w:val="00B240F2"/>
    <w:rsid w:val="00B360A8"/>
    <w:rsid w:val="00B406A8"/>
    <w:rsid w:val="00B43ADB"/>
    <w:rsid w:val="00B62381"/>
    <w:rsid w:val="00B716AB"/>
    <w:rsid w:val="00B757CB"/>
    <w:rsid w:val="00B866C4"/>
    <w:rsid w:val="00B94CE8"/>
    <w:rsid w:val="00BB1BEB"/>
    <w:rsid w:val="00BB6F5F"/>
    <w:rsid w:val="00BD0AFA"/>
    <w:rsid w:val="00BE6F02"/>
    <w:rsid w:val="00BF63A2"/>
    <w:rsid w:val="00C04D2E"/>
    <w:rsid w:val="00C07A94"/>
    <w:rsid w:val="00C219EB"/>
    <w:rsid w:val="00C231E5"/>
    <w:rsid w:val="00C242F9"/>
    <w:rsid w:val="00C263A4"/>
    <w:rsid w:val="00C37E25"/>
    <w:rsid w:val="00C575C9"/>
    <w:rsid w:val="00C85BA6"/>
    <w:rsid w:val="00C85D4D"/>
    <w:rsid w:val="00C860B7"/>
    <w:rsid w:val="00C90CD0"/>
    <w:rsid w:val="00C954A4"/>
    <w:rsid w:val="00CA7064"/>
    <w:rsid w:val="00CB14F0"/>
    <w:rsid w:val="00CB2BF5"/>
    <w:rsid w:val="00CB3A89"/>
    <w:rsid w:val="00CB4155"/>
    <w:rsid w:val="00CC68A8"/>
    <w:rsid w:val="00CC72B3"/>
    <w:rsid w:val="00CE08E2"/>
    <w:rsid w:val="00CF70AA"/>
    <w:rsid w:val="00D0547F"/>
    <w:rsid w:val="00D061CB"/>
    <w:rsid w:val="00D06805"/>
    <w:rsid w:val="00D46597"/>
    <w:rsid w:val="00D6257D"/>
    <w:rsid w:val="00D72732"/>
    <w:rsid w:val="00D90F9A"/>
    <w:rsid w:val="00D97ED9"/>
    <w:rsid w:val="00DA6FD0"/>
    <w:rsid w:val="00DB1B44"/>
    <w:rsid w:val="00DB47F1"/>
    <w:rsid w:val="00DB6FF5"/>
    <w:rsid w:val="00DD243F"/>
    <w:rsid w:val="00DD5DA8"/>
    <w:rsid w:val="00DF29BD"/>
    <w:rsid w:val="00E24EDA"/>
    <w:rsid w:val="00E25CCC"/>
    <w:rsid w:val="00E30C6E"/>
    <w:rsid w:val="00E311EA"/>
    <w:rsid w:val="00E40F8C"/>
    <w:rsid w:val="00E471F9"/>
    <w:rsid w:val="00E47C70"/>
    <w:rsid w:val="00E64618"/>
    <w:rsid w:val="00E6645F"/>
    <w:rsid w:val="00E7660B"/>
    <w:rsid w:val="00E92DA0"/>
    <w:rsid w:val="00EB2C33"/>
    <w:rsid w:val="00ED4DC5"/>
    <w:rsid w:val="00EE04DF"/>
    <w:rsid w:val="00EE5EFF"/>
    <w:rsid w:val="00EE62E8"/>
    <w:rsid w:val="00EF599C"/>
    <w:rsid w:val="00EF64C1"/>
    <w:rsid w:val="00F02559"/>
    <w:rsid w:val="00F03DE4"/>
    <w:rsid w:val="00F065C9"/>
    <w:rsid w:val="00F066DC"/>
    <w:rsid w:val="00F06D29"/>
    <w:rsid w:val="00F24126"/>
    <w:rsid w:val="00F245E4"/>
    <w:rsid w:val="00F3788B"/>
    <w:rsid w:val="00F57152"/>
    <w:rsid w:val="00F57277"/>
    <w:rsid w:val="00F617BC"/>
    <w:rsid w:val="00F643DA"/>
    <w:rsid w:val="00F70700"/>
    <w:rsid w:val="00F83ED8"/>
    <w:rsid w:val="00F912B5"/>
    <w:rsid w:val="00FA20DD"/>
    <w:rsid w:val="00FA5269"/>
    <w:rsid w:val="00FB334F"/>
    <w:rsid w:val="00FB7B30"/>
    <w:rsid w:val="00FC0B48"/>
    <w:rsid w:val="00FC59A1"/>
    <w:rsid w:val="00FC5A1E"/>
    <w:rsid w:val="00FD276C"/>
    <w:rsid w:val="00FD559B"/>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AF10"/>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CF70AA"/>
    <w:pPr>
      <w:keepNext/>
      <w:keepLines/>
      <w:numPr>
        <w:ilvl w:val="2"/>
        <w:numId w:val="6"/>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F70AA"/>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gatis.puzans@viesite.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ura.zvirbule@viesit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hyperlink" Target="mailto:gatis.puzans@viesite.lv"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liene.maisaka@viesite.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41D3-1C11-4F97-8723-B6D729DC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13</Pages>
  <Words>19564</Words>
  <Characters>11152</Characters>
  <Application>Microsoft Office Word</Application>
  <DocSecurity>0</DocSecurity>
  <Lines>92</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168</cp:revision>
  <cp:lastPrinted>2017-03-23T08:46:00Z</cp:lastPrinted>
  <dcterms:created xsi:type="dcterms:W3CDTF">2017-01-23T07:08:00Z</dcterms:created>
  <dcterms:modified xsi:type="dcterms:W3CDTF">2019-11-14T07:55:00Z</dcterms:modified>
</cp:coreProperties>
</file>