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A4" w:rsidRDefault="00C263A4" w:rsidP="00C263A4">
      <w:pPr>
        <w:pStyle w:val="Galvene"/>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DD2528">
        <w:rPr>
          <w:rFonts w:ascii="Times New Roman" w:hAnsi="Times New Roman"/>
          <w:bCs/>
          <w:sz w:val="24"/>
          <w:szCs w:val="24"/>
          <w:lang w:val="lv-LV"/>
        </w:rPr>
        <w:t>a</w:t>
      </w:r>
    </w:p>
    <w:p w:rsidR="005E4254" w:rsidRPr="00BE287F" w:rsidRDefault="005E4254"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DD2528">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DD2528">
        <w:rPr>
          <w:rFonts w:ascii="Times New Roman" w:hAnsi="Times New Roman"/>
          <w:bCs/>
          <w:sz w:val="24"/>
          <w:szCs w:val="24"/>
          <w:lang w:val="lv-LV"/>
        </w:rPr>
        <w:t>Puzāne</w:t>
      </w:r>
    </w:p>
    <w:p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201</w:t>
      </w:r>
      <w:r w:rsidR="00DD2528">
        <w:rPr>
          <w:rFonts w:ascii="Times New Roman" w:hAnsi="Times New Roman"/>
          <w:bCs/>
          <w:sz w:val="24"/>
          <w:szCs w:val="24"/>
          <w:lang w:val="lv-LV"/>
        </w:rPr>
        <w:t>8</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DD2528">
        <w:rPr>
          <w:rFonts w:ascii="Times New Roman" w:hAnsi="Times New Roman"/>
          <w:bCs/>
          <w:sz w:val="24"/>
          <w:szCs w:val="24"/>
          <w:lang w:val="lv-LV"/>
        </w:rPr>
        <w:t>21</w:t>
      </w:r>
      <w:r w:rsidR="009D53DD">
        <w:rPr>
          <w:rFonts w:ascii="Times New Roman" w:hAnsi="Times New Roman"/>
          <w:bCs/>
          <w:sz w:val="24"/>
          <w:szCs w:val="24"/>
          <w:lang w:val="lv-LV"/>
        </w:rPr>
        <w:t xml:space="preserve">. </w:t>
      </w:r>
      <w:r w:rsidR="00DD2528">
        <w:rPr>
          <w:rFonts w:ascii="Times New Roman" w:hAnsi="Times New Roman"/>
          <w:bCs/>
          <w:sz w:val="24"/>
          <w:szCs w:val="24"/>
          <w:lang w:val="lv-LV"/>
        </w:rPr>
        <w:t>maijā</w:t>
      </w:r>
    </w:p>
    <w:p w:rsidR="00576065" w:rsidRPr="00BE287F" w:rsidRDefault="00576065" w:rsidP="00FC59A1">
      <w:pPr>
        <w:pStyle w:val="Parasts1"/>
        <w:spacing w:after="0" w:line="240" w:lineRule="auto"/>
        <w:jc w:val="right"/>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226D38" w:rsidRPr="00226D38" w:rsidRDefault="00226D38" w:rsidP="008F2329">
      <w:pPr>
        <w:pStyle w:val="Parasts1"/>
        <w:spacing w:after="0" w:line="240" w:lineRule="auto"/>
        <w:jc w:val="center"/>
        <w:rPr>
          <w:rFonts w:ascii="Times New Roman" w:hAnsi="Times New Roman"/>
          <w:b/>
          <w:bCs/>
          <w:sz w:val="24"/>
          <w:szCs w:val="24"/>
          <w:lang w:val="lv-LV"/>
        </w:rPr>
      </w:pPr>
      <w:proofErr w:type="spellStart"/>
      <w:r w:rsidRPr="00226D38">
        <w:rPr>
          <w:rFonts w:ascii="Times New Roman" w:hAnsi="Times New Roman"/>
          <w:b/>
          <w:sz w:val="24"/>
          <w:szCs w:val="24"/>
        </w:rPr>
        <w:t>Būvuzraudzība</w:t>
      </w:r>
      <w:proofErr w:type="spellEnd"/>
      <w:r w:rsidRPr="00226D38">
        <w:rPr>
          <w:rFonts w:ascii="Times New Roman" w:hAnsi="Times New Roman"/>
          <w:b/>
          <w:sz w:val="24"/>
          <w:szCs w:val="24"/>
        </w:rPr>
        <w:t xml:space="preserve"> </w:t>
      </w:r>
      <w:bookmarkStart w:id="0" w:name="_Hlk514415410"/>
      <w:proofErr w:type="spellStart"/>
      <w:r w:rsidR="00DD2528">
        <w:rPr>
          <w:rFonts w:ascii="Times New Roman" w:hAnsi="Times New Roman"/>
          <w:b/>
          <w:sz w:val="24"/>
          <w:szCs w:val="24"/>
        </w:rPr>
        <w:t>Sporta</w:t>
      </w:r>
      <w:proofErr w:type="spellEnd"/>
      <w:r w:rsidR="00DD2528">
        <w:rPr>
          <w:rFonts w:ascii="Times New Roman" w:hAnsi="Times New Roman"/>
          <w:b/>
          <w:sz w:val="24"/>
          <w:szCs w:val="24"/>
        </w:rPr>
        <w:t xml:space="preserve"> </w:t>
      </w:r>
      <w:proofErr w:type="spellStart"/>
      <w:r w:rsidR="00DD2528">
        <w:rPr>
          <w:rFonts w:ascii="Times New Roman" w:hAnsi="Times New Roman"/>
          <w:b/>
          <w:sz w:val="24"/>
          <w:szCs w:val="24"/>
        </w:rPr>
        <w:t>kompleksa</w:t>
      </w:r>
      <w:proofErr w:type="spellEnd"/>
      <w:r w:rsidR="00DD2528">
        <w:rPr>
          <w:rFonts w:ascii="Times New Roman" w:hAnsi="Times New Roman"/>
          <w:b/>
          <w:sz w:val="24"/>
          <w:szCs w:val="24"/>
        </w:rPr>
        <w:t xml:space="preserve"> </w:t>
      </w:r>
      <w:proofErr w:type="spellStart"/>
      <w:r w:rsidR="00DD2528">
        <w:rPr>
          <w:rFonts w:ascii="Times New Roman" w:hAnsi="Times New Roman"/>
          <w:b/>
          <w:sz w:val="24"/>
          <w:szCs w:val="24"/>
        </w:rPr>
        <w:t>žoga</w:t>
      </w:r>
      <w:proofErr w:type="spellEnd"/>
      <w:r w:rsidR="00DD2528">
        <w:rPr>
          <w:rFonts w:ascii="Times New Roman" w:hAnsi="Times New Roman"/>
          <w:b/>
          <w:sz w:val="24"/>
          <w:szCs w:val="24"/>
        </w:rPr>
        <w:t xml:space="preserve"> un </w:t>
      </w:r>
      <w:proofErr w:type="spellStart"/>
      <w:r w:rsidR="00DD2528">
        <w:rPr>
          <w:rFonts w:ascii="Times New Roman" w:hAnsi="Times New Roman"/>
          <w:b/>
          <w:sz w:val="24"/>
          <w:szCs w:val="24"/>
        </w:rPr>
        <w:t>bērnu</w:t>
      </w:r>
      <w:proofErr w:type="spellEnd"/>
      <w:r w:rsidR="00DD2528">
        <w:rPr>
          <w:rFonts w:ascii="Times New Roman" w:hAnsi="Times New Roman"/>
          <w:b/>
          <w:sz w:val="24"/>
          <w:szCs w:val="24"/>
        </w:rPr>
        <w:t xml:space="preserve"> </w:t>
      </w:r>
      <w:proofErr w:type="spellStart"/>
      <w:r w:rsidR="00DD2528">
        <w:rPr>
          <w:rFonts w:ascii="Times New Roman" w:hAnsi="Times New Roman"/>
          <w:b/>
          <w:sz w:val="24"/>
          <w:szCs w:val="24"/>
        </w:rPr>
        <w:t>rotaļu</w:t>
      </w:r>
      <w:proofErr w:type="spellEnd"/>
      <w:r w:rsidR="00DD2528">
        <w:rPr>
          <w:rFonts w:ascii="Times New Roman" w:hAnsi="Times New Roman"/>
          <w:b/>
          <w:sz w:val="24"/>
          <w:szCs w:val="24"/>
        </w:rPr>
        <w:t xml:space="preserve"> </w:t>
      </w:r>
      <w:proofErr w:type="spellStart"/>
      <w:r w:rsidR="00DD2528">
        <w:rPr>
          <w:rFonts w:ascii="Times New Roman" w:hAnsi="Times New Roman"/>
          <w:b/>
          <w:sz w:val="24"/>
          <w:szCs w:val="24"/>
        </w:rPr>
        <w:t>laukuma</w:t>
      </w:r>
      <w:proofErr w:type="spellEnd"/>
      <w:r w:rsidR="00DD2528">
        <w:rPr>
          <w:rFonts w:ascii="Times New Roman" w:hAnsi="Times New Roman"/>
          <w:b/>
          <w:sz w:val="24"/>
          <w:szCs w:val="24"/>
        </w:rPr>
        <w:t xml:space="preserve"> </w:t>
      </w:r>
      <w:proofErr w:type="spellStart"/>
      <w:r w:rsidR="00DD2528">
        <w:rPr>
          <w:rFonts w:ascii="Times New Roman" w:hAnsi="Times New Roman"/>
          <w:b/>
          <w:sz w:val="24"/>
          <w:szCs w:val="24"/>
        </w:rPr>
        <w:t>izbūvei</w:t>
      </w:r>
      <w:bookmarkEnd w:id="0"/>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201</w:t>
      </w:r>
      <w:r w:rsidR="00DD2528">
        <w:rPr>
          <w:rFonts w:ascii="Times New Roman" w:hAnsi="Times New Roman"/>
          <w:b/>
          <w:bCs/>
          <w:sz w:val="24"/>
          <w:szCs w:val="24"/>
          <w:lang w:val="lv-LV"/>
        </w:rPr>
        <w:t>8</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DD2528">
        <w:rPr>
          <w:rFonts w:ascii="Times New Roman" w:hAnsi="Times New Roman"/>
          <w:b/>
          <w:bCs/>
          <w:sz w:val="24"/>
          <w:szCs w:val="24"/>
          <w:lang w:val="lv-LV"/>
        </w:rPr>
        <w:t xml:space="preserve">25 </w:t>
      </w:r>
      <w:r w:rsidR="00576065">
        <w:rPr>
          <w:rFonts w:ascii="Times New Roman" w:hAnsi="Times New Roman"/>
          <w:b/>
          <w:bCs/>
          <w:sz w:val="24"/>
          <w:szCs w:val="24"/>
          <w:lang w:val="lv-LV"/>
        </w:rPr>
        <w:t>ERAF</w:t>
      </w:r>
    </w:p>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E30C6E">
      <w:pPr>
        <w:pStyle w:val="Sarakstanumurs2"/>
        <w:numPr>
          <w:ilvl w:val="0"/>
          <w:numId w:val="3"/>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76065"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w:t>
            </w:r>
          </w:p>
          <w:p w:rsidR="0054252A" w:rsidRPr="00576065"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 </w:t>
            </w:r>
            <w:r w:rsidR="00576065" w:rsidRPr="00576065">
              <w:rPr>
                <w:rFonts w:ascii="Times New Roman" w:hAnsi="Times New Roman"/>
                <w:sz w:val="22"/>
                <w:szCs w:val="22"/>
              </w:rPr>
              <w:t xml:space="preserve">Būvinženieris Gatis </w:t>
            </w:r>
            <w:proofErr w:type="spellStart"/>
            <w:r w:rsidR="00576065" w:rsidRPr="00576065">
              <w:rPr>
                <w:rFonts w:ascii="Times New Roman" w:hAnsi="Times New Roman"/>
                <w:sz w:val="22"/>
                <w:szCs w:val="22"/>
              </w:rPr>
              <w:t>Puzāns</w:t>
            </w:r>
            <w:proofErr w:type="spellEnd"/>
            <w:r w:rsidR="00576065" w:rsidRPr="00576065">
              <w:rPr>
                <w:rFonts w:ascii="Times New Roman" w:hAnsi="Times New Roman"/>
                <w:sz w:val="22"/>
                <w:szCs w:val="22"/>
              </w:rPr>
              <w:t xml:space="preserve"> – 65245492, e-pasts </w:t>
            </w:r>
            <w:hyperlink r:id="rId9" w:history="1">
              <w:r w:rsidR="00576065"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DD2528" w:rsidRPr="0090367E" w:rsidRDefault="00DD2528" w:rsidP="00DD2528">
      <w:pPr>
        <w:pStyle w:val="Sarakstanumurs2"/>
        <w:numPr>
          <w:ilvl w:val="0"/>
          <w:numId w:val="20"/>
        </w:numPr>
        <w:ind w:left="697" w:hanging="357"/>
        <w:rPr>
          <w:b/>
          <w:sz w:val="22"/>
          <w:szCs w:val="22"/>
        </w:rPr>
      </w:pPr>
      <w:r>
        <w:rPr>
          <w:b/>
          <w:sz w:val="22"/>
          <w:szCs w:val="22"/>
        </w:rPr>
        <w:t>Ie</w:t>
      </w:r>
      <w:r w:rsidRPr="0090367E">
        <w:rPr>
          <w:b/>
          <w:sz w:val="22"/>
          <w:szCs w:val="22"/>
        </w:rPr>
        <w:t>pirkuma</w:t>
      </w:r>
      <w:r>
        <w:rPr>
          <w:b/>
          <w:sz w:val="22"/>
          <w:szCs w:val="22"/>
        </w:rPr>
        <w:t xml:space="preserve"> </w:t>
      </w:r>
      <w:r w:rsidRPr="0090367E">
        <w:rPr>
          <w:b/>
          <w:sz w:val="22"/>
          <w:szCs w:val="22"/>
        </w:rPr>
        <w:t>metode</w:t>
      </w:r>
    </w:p>
    <w:p w:rsidR="00DD2528" w:rsidRPr="00217E8E" w:rsidRDefault="00DD2528" w:rsidP="00DD2528">
      <w:pPr>
        <w:pStyle w:val="Sarakstarindkopa"/>
        <w:numPr>
          <w:ilvl w:val="1"/>
          <w:numId w:val="19"/>
        </w:numPr>
        <w:rPr>
          <w:rFonts w:ascii="Times New Roman" w:eastAsia="Times New Roman" w:hAnsi="Times New Roman"/>
          <w:sz w:val="24"/>
          <w:szCs w:val="24"/>
          <w:lang w:eastAsia="en-US"/>
        </w:rPr>
      </w:pPr>
      <w:r w:rsidRPr="00217E8E">
        <w:rPr>
          <w:rFonts w:ascii="Times New Roman" w:eastAsia="Times New Roman" w:hAnsi="Times New Roman"/>
          <w:sz w:val="24"/>
          <w:szCs w:val="24"/>
          <w:lang w:eastAsia="en-US"/>
        </w:rPr>
        <w:t xml:space="preserve">Iepirkums tiek organizēts atbilstīgi Viesītes novada domes 2018.gada 19.aprīlī apstiprinātajiem noteikumiem Nr. 2018/4 „Par kārtību, kādā tiek veikti Publisko iepirkumu likumā nereglamentētie iepirkumi”. </w:t>
      </w:r>
    </w:p>
    <w:p w:rsidR="00DD2528" w:rsidRPr="00DD2528" w:rsidRDefault="00DD2528" w:rsidP="00DD2528">
      <w:pPr>
        <w:pStyle w:val="Sarakstanumurs2"/>
        <w:tabs>
          <w:tab w:val="clear" w:pos="643"/>
        </w:tabs>
        <w:ind w:left="360" w:firstLine="0"/>
        <w:jc w:val="both"/>
        <w:rPr>
          <w:sz w:val="22"/>
          <w:szCs w:val="22"/>
        </w:rPr>
      </w:pPr>
    </w:p>
    <w:p w:rsidR="008F2329" w:rsidRPr="0090367E" w:rsidRDefault="008F2329" w:rsidP="00D7076E">
      <w:pPr>
        <w:pStyle w:val="Sarakstanumurs"/>
        <w:numPr>
          <w:ilvl w:val="0"/>
          <w:numId w:val="20"/>
        </w:numPr>
        <w:rPr>
          <w:sz w:val="22"/>
          <w:szCs w:val="22"/>
        </w:rPr>
      </w:pPr>
      <w:r w:rsidRPr="0090367E">
        <w:rPr>
          <w:b/>
          <w:sz w:val="22"/>
          <w:szCs w:val="22"/>
        </w:rPr>
        <w:t>Iepirkuma priekšmets</w:t>
      </w:r>
    </w:p>
    <w:p w:rsidR="00C263A4" w:rsidRPr="00055BD7" w:rsidRDefault="00C263A4" w:rsidP="00D7076E">
      <w:pPr>
        <w:pStyle w:val="Rindkopa"/>
        <w:widowControl/>
        <w:numPr>
          <w:ilvl w:val="1"/>
          <w:numId w:val="20"/>
        </w:numPr>
        <w:adjustRightInd/>
        <w:spacing w:line="240" w:lineRule="auto"/>
        <w:textAlignment w:val="auto"/>
        <w:rPr>
          <w:rFonts w:ascii="Times New Roman" w:hAnsi="Times New Roman"/>
          <w:sz w:val="22"/>
          <w:szCs w:val="22"/>
          <w:lang w:eastAsia="en-US"/>
        </w:rPr>
      </w:pPr>
      <w:r w:rsidRPr="007070D7">
        <w:rPr>
          <w:rFonts w:ascii="Times New Roman" w:hAnsi="Times New Roman"/>
          <w:sz w:val="22"/>
          <w:szCs w:val="22"/>
          <w:lang w:eastAsia="en-US"/>
        </w:rPr>
        <w:t xml:space="preserve">Iepirkuma priekšmets </w:t>
      </w:r>
      <w:r w:rsidR="00DD2528">
        <w:rPr>
          <w:rFonts w:ascii="Times New Roman" w:hAnsi="Times New Roman"/>
          <w:b/>
          <w:sz w:val="24"/>
        </w:rPr>
        <w:t>Sporta kompleksa žoga un bērnu rotaļu laukuma izbūves</w:t>
      </w:r>
      <w:r w:rsidR="00DD2528" w:rsidRPr="007070D7">
        <w:rPr>
          <w:rFonts w:ascii="Times New Roman" w:hAnsi="Times New Roman"/>
          <w:sz w:val="22"/>
          <w:szCs w:val="22"/>
          <w:lang w:eastAsia="en-US"/>
        </w:rPr>
        <w:t xml:space="preserve"> </w:t>
      </w:r>
      <w:r w:rsidRPr="007070D7">
        <w:rPr>
          <w:rFonts w:ascii="Times New Roman" w:hAnsi="Times New Roman"/>
          <w:sz w:val="22"/>
          <w:szCs w:val="22"/>
          <w:lang w:eastAsia="en-US"/>
        </w:rPr>
        <w:t xml:space="preserve">būvdarbu uzraudzība (turpmāk tekstā – pakalpojums) saskaņā ar tehnisko specifikāciju </w:t>
      </w:r>
      <w:r w:rsidRPr="00055BD7">
        <w:rPr>
          <w:rFonts w:ascii="Times New Roman" w:hAnsi="Times New Roman"/>
          <w:sz w:val="22"/>
          <w:szCs w:val="22"/>
          <w:lang w:eastAsia="en-US"/>
        </w:rPr>
        <w:t>(</w:t>
      </w:r>
      <w:r w:rsidR="00055BD7" w:rsidRPr="00055BD7">
        <w:rPr>
          <w:rFonts w:ascii="Times New Roman" w:hAnsi="Times New Roman"/>
          <w:sz w:val="22"/>
          <w:szCs w:val="22"/>
          <w:lang w:eastAsia="en-US"/>
        </w:rPr>
        <w:t>2</w:t>
      </w:r>
      <w:r w:rsidRPr="00055BD7">
        <w:rPr>
          <w:rFonts w:ascii="Times New Roman" w:hAnsi="Times New Roman"/>
          <w:sz w:val="22"/>
          <w:szCs w:val="22"/>
          <w:lang w:eastAsia="en-US"/>
        </w:rPr>
        <w:t xml:space="preserve">.pielikums). </w:t>
      </w:r>
    </w:p>
    <w:p w:rsidR="00DD2528" w:rsidRDefault="00576065" w:rsidP="00D7076E">
      <w:pPr>
        <w:pStyle w:val="Rindkopa"/>
        <w:widowControl/>
        <w:numPr>
          <w:ilvl w:val="1"/>
          <w:numId w:val="20"/>
        </w:numPr>
        <w:adjustRightInd/>
        <w:spacing w:line="240" w:lineRule="auto"/>
        <w:textAlignment w:val="auto"/>
        <w:rPr>
          <w:rFonts w:ascii="Times New Roman" w:hAnsi="Times New Roman"/>
          <w:sz w:val="22"/>
          <w:szCs w:val="22"/>
        </w:rPr>
      </w:pPr>
      <w:r w:rsidRPr="00DD2528">
        <w:rPr>
          <w:rFonts w:ascii="Times New Roman" w:hAnsi="Times New Roman"/>
          <w:sz w:val="22"/>
          <w:szCs w:val="22"/>
          <w:lang w:eastAsia="en-US"/>
        </w:rPr>
        <w:t xml:space="preserve">Būvuzraudzība ir INTERREG V-A Latvijas – Lietuvas pārrobežu sadarbības programmas 2014. – 2020.gadam  projekta Nr. </w:t>
      </w:r>
      <w:r w:rsidR="00DD2528" w:rsidRPr="00D37629">
        <w:rPr>
          <w:rFonts w:ascii="Times New Roman" w:hAnsi="Times New Roman"/>
          <w:sz w:val="22"/>
          <w:szCs w:val="22"/>
        </w:rPr>
        <w:t>LLI-295  „</w:t>
      </w:r>
      <w:proofErr w:type="spellStart"/>
      <w:r w:rsidR="00DD2528" w:rsidRPr="00D37629">
        <w:rPr>
          <w:rFonts w:ascii="Times New Roman" w:hAnsi="Times New Roman"/>
          <w:sz w:val="22"/>
          <w:szCs w:val="22"/>
        </w:rPr>
        <w:t>Sustainable</w:t>
      </w:r>
      <w:proofErr w:type="spellEnd"/>
      <w:r w:rsidR="00DD2528" w:rsidRPr="00D37629">
        <w:rPr>
          <w:rFonts w:ascii="Times New Roman" w:hAnsi="Times New Roman"/>
          <w:sz w:val="22"/>
          <w:szCs w:val="22"/>
        </w:rPr>
        <w:t xml:space="preserve">, </w:t>
      </w:r>
      <w:proofErr w:type="spellStart"/>
      <w:r w:rsidR="00DD2528" w:rsidRPr="00D37629">
        <w:rPr>
          <w:rFonts w:ascii="Times New Roman" w:hAnsi="Times New Roman"/>
          <w:sz w:val="22"/>
          <w:szCs w:val="22"/>
        </w:rPr>
        <w:t>sociable</w:t>
      </w:r>
      <w:proofErr w:type="spellEnd"/>
      <w:r w:rsidR="00DD2528" w:rsidRPr="00D37629">
        <w:rPr>
          <w:rFonts w:ascii="Times New Roman" w:hAnsi="Times New Roman"/>
          <w:sz w:val="22"/>
          <w:szCs w:val="22"/>
        </w:rPr>
        <w:t xml:space="preserve"> </w:t>
      </w:r>
      <w:proofErr w:type="spellStart"/>
      <w:r w:rsidR="00DD2528" w:rsidRPr="00D37629">
        <w:rPr>
          <w:rFonts w:ascii="Times New Roman" w:hAnsi="Times New Roman"/>
          <w:sz w:val="22"/>
          <w:szCs w:val="22"/>
        </w:rPr>
        <w:t>and</w:t>
      </w:r>
      <w:proofErr w:type="spellEnd"/>
      <w:r w:rsidR="00DD2528" w:rsidRPr="00D37629">
        <w:rPr>
          <w:rFonts w:ascii="Times New Roman" w:hAnsi="Times New Roman"/>
          <w:sz w:val="22"/>
          <w:szCs w:val="22"/>
        </w:rPr>
        <w:t xml:space="preserve"> </w:t>
      </w:r>
      <w:proofErr w:type="spellStart"/>
      <w:r w:rsidR="00DD2528" w:rsidRPr="00D37629">
        <w:rPr>
          <w:rFonts w:ascii="Times New Roman" w:hAnsi="Times New Roman"/>
          <w:sz w:val="22"/>
          <w:szCs w:val="22"/>
        </w:rPr>
        <w:t>active</w:t>
      </w:r>
      <w:proofErr w:type="spellEnd"/>
      <w:r w:rsidR="00DD2528" w:rsidRPr="00D37629">
        <w:rPr>
          <w:rFonts w:ascii="Times New Roman" w:hAnsi="Times New Roman"/>
          <w:sz w:val="22"/>
          <w:szCs w:val="22"/>
        </w:rPr>
        <w:t xml:space="preserve"> </w:t>
      </w:r>
      <w:proofErr w:type="spellStart"/>
      <w:r w:rsidR="00DD2528" w:rsidRPr="00D37629">
        <w:rPr>
          <w:rFonts w:ascii="Times New Roman" w:hAnsi="Times New Roman"/>
          <w:sz w:val="22"/>
          <w:szCs w:val="22"/>
        </w:rPr>
        <w:t>Viesite</w:t>
      </w:r>
      <w:proofErr w:type="spellEnd"/>
      <w:r w:rsidR="00DD2528" w:rsidRPr="00D37629">
        <w:rPr>
          <w:rFonts w:ascii="Times New Roman" w:hAnsi="Times New Roman"/>
          <w:sz w:val="22"/>
          <w:szCs w:val="22"/>
        </w:rPr>
        <w:t xml:space="preserve"> </w:t>
      </w:r>
      <w:proofErr w:type="spellStart"/>
      <w:r w:rsidR="00DD2528" w:rsidRPr="00D37629">
        <w:rPr>
          <w:rFonts w:ascii="Times New Roman" w:hAnsi="Times New Roman"/>
          <w:sz w:val="22"/>
          <w:szCs w:val="22"/>
        </w:rPr>
        <w:t>and</w:t>
      </w:r>
      <w:proofErr w:type="spellEnd"/>
      <w:r w:rsidR="00DD2528" w:rsidRPr="00D37629">
        <w:rPr>
          <w:rFonts w:ascii="Times New Roman" w:hAnsi="Times New Roman"/>
          <w:sz w:val="22"/>
          <w:szCs w:val="22"/>
        </w:rPr>
        <w:t xml:space="preserve"> </w:t>
      </w:r>
      <w:proofErr w:type="spellStart"/>
      <w:r w:rsidR="00DD2528" w:rsidRPr="00D37629">
        <w:rPr>
          <w:rFonts w:ascii="Times New Roman" w:hAnsi="Times New Roman"/>
          <w:sz w:val="22"/>
          <w:szCs w:val="22"/>
        </w:rPr>
        <w:t>Rokiškis</w:t>
      </w:r>
      <w:proofErr w:type="spellEnd"/>
      <w:r w:rsidR="00DD2528" w:rsidRPr="00D37629">
        <w:rPr>
          <w:rFonts w:ascii="Times New Roman" w:hAnsi="Times New Roman"/>
          <w:sz w:val="22"/>
          <w:szCs w:val="22"/>
        </w:rPr>
        <w:t xml:space="preserve"> </w:t>
      </w:r>
      <w:bookmarkStart w:id="2" w:name="_Hlk513802877"/>
      <w:proofErr w:type="spellStart"/>
      <w:r w:rsidR="00DD2528" w:rsidRPr="00D37629">
        <w:rPr>
          <w:rFonts w:ascii="Times New Roman" w:hAnsi="Times New Roman"/>
          <w:sz w:val="22"/>
          <w:szCs w:val="22"/>
        </w:rPr>
        <w:t>communities</w:t>
      </w:r>
      <w:bookmarkEnd w:id="2"/>
      <w:proofErr w:type="spellEnd"/>
      <w:r w:rsidR="00DD2528" w:rsidRPr="00D37629">
        <w:rPr>
          <w:rFonts w:ascii="Times New Roman" w:hAnsi="Times New Roman"/>
          <w:sz w:val="22"/>
          <w:szCs w:val="22"/>
        </w:rPr>
        <w:t xml:space="preserve"> (Ilgtspējīgas, sabiedriskas un aktīvas Viesītes un Rokišķu kopienas</w:t>
      </w:r>
      <w:bookmarkStart w:id="3" w:name="_GoBack"/>
      <w:bookmarkEnd w:id="3"/>
      <w:r w:rsidR="00DD2528" w:rsidRPr="00D37629">
        <w:rPr>
          <w:rFonts w:ascii="Times New Roman" w:hAnsi="Times New Roman"/>
          <w:sz w:val="22"/>
          <w:szCs w:val="22"/>
        </w:rPr>
        <w:t>)” darbība</w:t>
      </w:r>
      <w:r w:rsidR="00DD2528">
        <w:rPr>
          <w:rFonts w:ascii="Times New Roman" w:hAnsi="Times New Roman"/>
          <w:sz w:val="22"/>
          <w:szCs w:val="22"/>
        </w:rPr>
        <w:t>.</w:t>
      </w:r>
      <w:r w:rsidR="00DD2528" w:rsidRPr="00D37629">
        <w:rPr>
          <w:rFonts w:ascii="Times New Roman" w:hAnsi="Times New Roman"/>
          <w:sz w:val="22"/>
          <w:szCs w:val="22"/>
        </w:rPr>
        <w:t xml:space="preserve"> </w:t>
      </w:r>
    </w:p>
    <w:p w:rsidR="008F2329" w:rsidRPr="00DD2528" w:rsidRDefault="008F2329" w:rsidP="00DD2528">
      <w:pPr>
        <w:pStyle w:val="Rindkopa"/>
        <w:widowControl/>
        <w:adjustRightInd/>
        <w:spacing w:line="240" w:lineRule="auto"/>
        <w:ind w:left="360"/>
        <w:textAlignment w:val="auto"/>
        <w:rPr>
          <w:rFonts w:ascii="Times New Roman" w:hAnsi="Times New Roman"/>
        </w:rPr>
      </w:pPr>
    </w:p>
    <w:p w:rsidR="00C263A4" w:rsidRPr="0090367E" w:rsidRDefault="00C263A4" w:rsidP="00D7076E">
      <w:pPr>
        <w:pStyle w:val="Apakpunkts"/>
        <w:numPr>
          <w:ilvl w:val="0"/>
          <w:numId w:val="20"/>
        </w:numPr>
        <w:tabs>
          <w:tab w:val="left" w:pos="426"/>
        </w:tabs>
        <w:spacing w:line="240" w:lineRule="auto"/>
        <w:rPr>
          <w:rStyle w:val="Virsraksts1Rakstz"/>
          <w:rFonts w:ascii="Times New Roman" w:hAnsi="Times New Roman" w:cs="Times New Roman"/>
          <w:b/>
          <w:color w:val="auto"/>
          <w:sz w:val="22"/>
          <w:szCs w:val="22"/>
        </w:rPr>
      </w:pPr>
      <w:r w:rsidRPr="0090367E">
        <w:rPr>
          <w:rStyle w:val="Virsraksts1Rakstz"/>
          <w:rFonts w:ascii="Times New Roman" w:hAnsi="Times New Roman" w:cs="Times New Roman"/>
          <w:b/>
          <w:color w:val="auto"/>
          <w:sz w:val="22"/>
          <w:szCs w:val="22"/>
        </w:rPr>
        <w:t>Līguma izpildes termiņš un izpildes vieta</w:t>
      </w:r>
    </w:p>
    <w:p w:rsidR="00576065" w:rsidRPr="00D7076E" w:rsidRDefault="00576065" w:rsidP="00D7076E">
      <w:pPr>
        <w:pStyle w:val="Sarakstarindkopa"/>
        <w:widowControl w:val="0"/>
        <w:numPr>
          <w:ilvl w:val="1"/>
          <w:numId w:val="20"/>
        </w:numPr>
        <w:adjustRightInd w:val="0"/>
        <w:jc w:val="both"/>
        <w:textAlignment w:val="baseline"/>
        <w:rPr>
          <w:rFonts w:ascii="Times New Roman" w:hAnsi="Times New Roman"/>
          <w:b/>
          <w:sz w:val="22"/>
          <w:szCs w:val="22"/>
        </w:rPr>
      </w:pPr>
      <w:r w:rsidRPr="00D7076E">
        <w:rPr>
          <w:rFonts w:ascii="Times New Roman" w:hAnsi="Times New Roman"/>
          <w:sz w:val="22"/>
          <w:szCs w:val="22"/>
        </w:rPr>
        <w:t xml:space="preserve">Līguma izpildes maksimālais termiņš, ieskaitot objekta nodošanu ekspluatācijā -  </w:t>
      </w:r>
      <w:r w:rsidRPr="00D7076E">
        <w:rPr>
          <w:rFonts w:ascii="Times New Roman" w:hAnsi="Times New Roman"/>
          <w:b/>
          <w:sz w:val="22"/>
          <w:szCs w:val="22"/>
        </w:rPr>
        <w:t xml:space="preserve">2018. gada </w:t>
      </w:r>
      <w:r w:rsidR="00055BD7" w:rsidRPr="00D7076E">
        <w:rPr>
          <w:rFonts w:ascii="Times New Roman" w:hAnsi="Times New Roman"/>
          <w:b/>
          <w:sz w:val="22"/>
          <w:szCs w:val="22"/>
        </w:rPr>
        <w:t>5</w:t>
      </w:r>
      <w:r w:rsidRPr="00D7076E">
        <w:rPr>
          <w:rFonts w:ascii="Times New Roman" w:hAnsi="Times New Roman"/>
          <w:b/>
          <w:sz w:val="22"/>
          <w:szCs w:val="22"/>
        </w:rPr>
        <w:t xml:space="preserve">. </w:t>
      </w:r>
      <w:r w:rsidR="00055BD7" w:rsidRPr="00D7076E">
        <w:rPr>
          <w:rFonts w:ascii="Times New Roman" w:hAnsi="Times New Roman"/>
          <w:b/>
          <w:sz w:val="22"/>
          <w:szCs w:val="22"/>
        </w:rPr>
        <w:t>oktobris</w:t>
      </w:r>
      <w:r w:rsidRPr="00D7076E">
        <w:rPr>
          <w:rFonts w:ascii="Times New Roman" w:hAnsi="Times New Roman"/>
          <w:b/>
          <w:sz w:val="22"/>
          <w:szCs w:val="22"/>
        </w:rPr>
        <w:t>.</w:t>
      </w:r>
    </w:p>
    <w:p w:rsidR="00055BD7" w:rsidRPr="00D7076E" w:rsidRDefault="00576065" w:rsidP="00D7076E">
      <w:pPr>
        <w:pStyle w:val="Sarakstarindkopa"/>
        <w:numPr>
          <w:ilvl w:val="1"/>
          <w:numId w:val="20"/>
        </w:numPr>
        <w:spacing w:after="200"/>
        <w:contextualSpacing/>
        <w:jc w:val="both"/>
        <w:rPr>
          <w:rFonts w:ascii="Times New Roman" w:hAnsi="Times New Roman"/>
          <w:sz w:val="22"/>
          <w:szCs w:val="22"/>
        </w:rPr>
      </w:pPr>
      <w:r w:rsidRPr="00D7076E">
        <w:rPr>
          <w:rFonts w:ascii="Times New Roman" w:hAnsi="Times New Roman"/>
          <w:sz w:val="22"/>
          <w:szCs w:val="22"/>
        </w:rPr>
        <w:t xml:space="preserve">Iepirkuma līguma izpildes </w:t>
      </w:r>
      <w:r w:rsidR="00055BD7" w:rsidRPr="00D7076E">
        <w:rPr>
          <w:rFonts w:ascii="Times New Roman" w:hAnsi="Times New Roman"/>
          <w:sz w:val="22"/>
          <w:szCs w:val="22"/>
        </w:rPr>
        <w:t xml:space="preserve">(būvdarbu) </w:t>
      </w:r>
      <w:r w:rsidRPr="00D7076E">
        <w:rPr>
          <w:rFonts w:ascii="Times New Roman" w:hAnsi="Times New Roman"/>
          <w:sz w:val="22"/>
          <w:szCs w:val="22"/>
        </w:rPr>
        <w:t>vieta</w:t>
      </w:r>
      <w:r w:rsidR="00055BD7" w:rsidRPr="00D7076E">
        <w:rPr>
          <w:rFonts w:ascii="Times New Roman" w:hAnsi="Times New Roman"/>
          <w:sz w:val="22"/>
          <w:szCs w:val="22"/>
        </w:rPr>
        <w:t>s:</w:t>
      </w:r>
    </w:p>
    <w:p w:rsidR="00055BD7" w:rsidRPr="00D7076E" w:rsidRDefault="00055BD7" w:rsidP="00D7076E">
      <w:pPr>
        <w:pStyle w:val="Sarakstarindkopa"/>
        <w:widowControl w:val="0"/>
        <w:numPr>
          <w:ilvl w:val="2"/>
          <w:numId w:val="20"/>
        </w:numPr>
        <w:adjustRightInd w:val="0"/>
        <w:jc w:val="both"/>
        <w:textAlignment w:val="baseline"/>
        <w:rPr>
          <w:rFonts w:ascii="Times New Roman" w:eastAsia="Times New Roman" w:hAnsi="Times New Roman"/>
          <w:b/>
          <w:sz w:val="22"/>
          <w:szCs w:val="22"/>
        </w:rPr>
      </w:pPr>
      <w:r w:rsidRPr="00D7076E">
        <w:rPr>
          <w:rFonts w:ascii="Times New Roman" w:eastAsia="Times New Roman" w:hAnsi="Times New Roman"/>
          <w:sz w:val="22"/>
          <w:szCs w:val="22"/>
        </w:rPr>
        <w:t>Viesītes vidusskolas un Sēlijas sporta skolas sporta kompleksa žoga jaunbūve – Kaļķu ielā 12, Brīvības ielā 33A, Brīvības ielā 33B, Viesītē, Viesītes novadā, LV-5237,</w:t>
      </w:r>
    </w:p>
    <w:p w:rsidR="00055BD7" w:rsidRPr="00D7076E" w:rsidRDefault="00055BD7" w:rsidP="00D7076E">
      <w:pPr>
        <w:pStyle w:val="Sarakstarindkopa"/>
        <w:widowControl w:val="0"/>
        <w:numPr>
          <w:ilvl w:val="2"/>
          <w:numId w:val="20"/>
        </w:numPr>
        <w:adjustRightInd w:val="0"/>
        <w:spacing w:after="200"/>
        <w:contextualSpacing/>
        <w:jc w:val="both"/>
        <w:textAlignment w:val="baseline"/>
        <w:rPr>
          <w:rFonts w:ascii="Times New Roman" w:eastAsia="Times New Roman" w:hAnsi="Times New Roman"/>
          <w:sz w:val="22"/>
          <w:szCs w:val="22"/>
        </w:rPr>
      </w:pPr>
      <w:r w:rsidRPr="00D7076E">
        <w:rPr>
          <w:rFonts w:ascii="Times New Roman" w:eastAsia="Times New Roman" w:hAnsi="Times New Roman"/>
          <w:sz w:val="22"/>
          <w:szCs w:val="22"/>
        </w:rPr>
        <w:t>Rotaļu laukuma iekārtošana – P. Stradiņa ielā 1A, Viesītē, Viesītes novadā, LV-5237.</w:t>
      </w:r>
    </w:p>
    <w:p w:rsidR="00576065" w:rsidRPr="00055BD7" w:rsidRDefault="00576065" w:rsidP="00D7076E">
      <w:pPr>
        <w:spacing w:after="200"/>
        <w:ind w:left="1080"/>
        <w:contextualSpacing/>
        <w:jc w:val="both"/>
        <w:rPr>
          <w:rFonts w:ascii="Times New Roman" w:hAnsi="Times New Roman"/>
          <w:sz w:val="22"/>
          <w:szCs w:val="22"/>
        </w:rPr>
      </w:pPr>
    </w:p>
    <w:p w:rsidR="008F2329" w:rsidRPr="0090367E" w:rsidRDefault="008F2329" w:rsidP="00D7076E">
      <w:pPr>
        <w:pStyle w:val="Parasts1"/>
        <w:numPr>
          <w:ilvl w:val="0"/>
          <w:numId w:val="20"/>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D7076E">
      <w:pPr>
        <w:pStyle w:val="Sarakstanumurs2"/>
        <w:numPr>
          <w:ilvl w:val="1"/>
          <w:numId w:val="20"/>
        </w:numPr>
        <w:jc w:val="both"/>
        <w:rPr>
          <w:sz w:val="22"/>
          <w:szCs w:val="22"/>
        </w:rPr>
      </w:pPr>
      <w:r w:rsidRPr="0090367E">
        <w:rPr>
          <w:sz w:val="22"/>
          <w:szCs w:val="22"/>
        </w:rPr>
        <w:lastRenderedPageBreak/>
        <w:t>Iepirkumā drīkst piedalīties LR Komercreģistrā un Būvkomersantu reģistrā reģistrēti būvkomersanti, kuriem ir tiesības veikt būvuzraudzības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LR uzņēmumu reģistra vietnē  </w:t>
      </w:r>
      <w:hyperlink r:id="rId10" w:history="1">
        <w:r w:rsidR="00C860B7" w:rsidRPr="00A5399F">
          <w:rPr>
            <w:rStyle w:val="Hipersaite"/>
            <w:sz w:val="22"/>
            <w:szCs w:val="22"/>
          </w:rPr>
          <w:t>http://www.ur.gov.lv/</w:t>
        </w:r>
      </w:hyperlink>
      <w:r w:rsidR="00C860B7">
        <w:rPr>
          <w:sz w:val="22"/>
          <w:szCs w:val="22"/>
        </w:rPr>
        <w:t xml:space="preserve"> un būvniecības informācijas sistēmā </w:t>
      </w:r>
      <w:hyperlink r:id="rId11" w:history="1">
        <w:r w:rsidR="00C860B7" w:rsidRPr="00A5399F">
          <w:rPr>
            <w:rStyle w:val="Hipersaite"/>
            <w:sz w:val="22"/>
            <w:szCs w:val="22"/>
          </w:rPr>
          <w:t>https://bis.gov.lv/bisp/lv/construction_merchants</w:t>
        </w:r>
      </w:hyperlink>
      <w:r w:rsidR="00943ED7">
        <w:rPr>
          <w:sz w:val="22"/>
          <w:szCs w:val="22"/>
        </w:rPr>
        <w:t>);</w:t>
      </w:r>
    </w:p>
    <w:p w:rsidR="00D6257D" w:rsidRDefault="00D6257D" w:rsidP="00D7076E">
      <w:pPr>
        <w:pStyle w:val="Sarakstanumurs2"/>
        <w:numPr>
          <w:ilvl w:val="1"/>
          <w:numId w:val="20"/>
        </w:numPr>
        <w:jc w:val="both"/>
        <w:rPr>
          <w:sz w:val="22"/>
          <w:szCs w:val="22"/>
        </w:rPr>
      </w:pPr>
      <w:r w:rsidRPr="0090367E">
        <w:rPr>
          <w:sz w:val="22"/>
          <w:szCs w:val="22"/>
        </w:rPr>
        <w:t xml:space="preserve">Pretendenta piedāvātajam atbildīgajam būvuzraugam jābūt sertificētam atbilstoši LR normatīvajiem aktiem  </w:t>
      </w:r>
      <w:r w:rsidR="00576065">
        <w:rPr>
          <w:sz w:val="22"/>
          <w:szCs w:val="22"/>
        </w:rPr>
        <w:t>ēku būvdarbu</w:t>
      </w:r>
      <w:r w:rsidRPr="0090367E">
        <w:rPr>
          <w:sz w:val="22"/>
          <w:szCs w:val="22"/>
        </w:rPr>
        <w:t xml:space="preserve">  uzraudzībā;</w:t>
      </w:r>
    </w:p>
    <w:p w:rsidR="00C575C9" w:rsidRPr="0090367E" w:rsidRDefault="00C575C9" w:rsidP="00D7076E">
      <w:pPr>
        <w:pStyle w:val="Sarakstanumurs2"/>
        <w:numPr>
          <w:ilvl w:val="1"/>
          <w:numId w:val="20"/>
        </w:numPr>
        <w:jc w:val="both"/>
        <w:rPr>
          <w:sz w:val="22"/>
          <w:szCs w:val="22"/>
        </w:rPr>
      </w:pPr>
      <w:r w:rsidRPr="0090367E">
        <w:rPr>
          <w:sz w:val="22"/>
          <w:szCs w:val="22"/>
        </w:rPr>
        <w:t>Būvuzraugs nedrīkst būt sai</w:t>
      </w:r>
      <w:r w:rsidR="00C860B7">
        <w:rPr>
          <w:sz w:val="22"/>
          <w:szCs w:val="22"/>
        </w:rPr>
        <w:t>s</w:t>
      </w:r>
      <w:r w:rsidRPr="0090367E">
        <w:rPr>
          <w:sz w:val="22"/>
          <w:szCs w:val="22"/>
        </w:rPr>
        <w:t>tīts</w:t>
      </w:r>
      <w:r w:rsidR="00C860B7">
        <w:rPr>
          <w:sz w:val="22"/>
          <w:szCs w:val="22"/>
        </w:rPr>
        <w:t xml:space="preserve"> ar būvdarbu veicēju</w:t>
      </w:r>
      <w:r w:rsidR="00D3513F">
        <w:rPr>
          <w:sz w:val="22"/>
          <w:szCs w:val="22"/>
        </w:rPr>
        <w:t xml:space="preserve">. SIA “Legāts”, </w:t>
      </w:r>
      <w:proofErr w:type="spellStart"/>
      <w:r w:rsidR="00D3513F">
        <w:rPr>
          <w:sz w:val="22"/>
          <w:szCs w:val="22"/>
        </w:rPr>
        <w:t>reģ</w:t>
      </w:r>
      <w:proofErr w:type="spellEnd"/>
      <w:r w:rsidR="00D3513F">
        <w:rPr>
          <w:sz w:val="22"/>
          <w:szCs w:val="22"/>
        </w:rPr>
        <w:t xml:space="preserve">. nr. </w:t>
      </w:r>
      <w:r w:rsidR="00D3513F" w:rsidRPr="00D3513F">
        <w:rPr>
          <w:sz w:val="22"/>
          <w:szCs w:val="22"/>
        </w:rPr>
        <w:t>40003814669</w:t>
      </w:r>
      <w:r w:rsidR="00D3513F">
        <w:rPr>
          <w:sz w:val="22"/>
          <w:szCs w:val="22"/>
        </w:rPr>
        <w:t>.</w:t>
      </w:r>
    </w:p>
    <w:p w:rsidR="00E7660B" w:rsidRPr="0090367E" w:rsidRDefault="00E7660B" w:rsidP="00E7660B">
      <w:pPr>
        <w:pStyle w:val="Sarakstanumurs2"/>
        <w:tabs>
          <w:tab w:val="clear" w:pos="643"/>
        </w:tabs>
        <w:jc w:val="both"/>
        <w:rPr>
          <w:sz w:val="22"/>
          <w:szCs w:val="22"/>
        </w:rPr>
      </w:pPr>
    </w:p>
    <w:p w:rsidR="008F2329" w:rsidRPr="0090367E" w:rsidRDefault="00D3513F" w:rsidP="00D7076E">
      <w:pPr>
        <w:pStyle w:val="Parasts1"/>
        <w:numPr>
          <w:ilvl w:val="0"/>
          <w:numId w:val="20"/>
        </w:numPr>
        <w:spacing w:after="0" w:line="240" w:lineRule="auto"/>
        <w:rPr>
          <w:rFonts w:ascii="Times New Roman" w:hAnsi="Times New Roman"/>
          <w:b/>
          <w:lang w:val="lv-LV"/>
        </w:rPr>
      </w:pPr>
      <w:r>
        <w:rPr>
          <w:rFonts w:ascii="Times New Roman" w:hAnsi="Times New Roman"/>
          <w:b/>
          <w:lang w:val="lv-LV"/>
        </w:rPr>
        <w:t>Iesniedzamie dokumenti</w:t>
      </w:r>
    </w:p>
    <w:p w:rsidR="008F2329" w:rsidRDefault="00943ED7" w:rsidP="00D7076E">
      <w:pPr>
        <w:pStyle w:val="Parasts1"/>
        <w:numPr>
          <w:ilvl w:val="1"/>
          <w:numId w:val="20"/>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8F2329" w:rsidRPr="0090367E" w:rsidRDefault="008F2329" w:rsidP="00D7076E">
      <w:pPr>
        <w:pStyle w:val="Parasts1"/>
        <w:numPr>
          <w:ilvl w:val="1"/>
          <w:numId w:val="20"/>
        </w:numPr>
        <w:spacing w:after="0" w:line="240" w:lineRule="auto"/>
        <w:jc w:val="both"/>
        <w:rPr>
          <w:rFonts w:ascii="Times New Roman" w:hAnsi="Times New Roman"/>
          <w:lang w:val="lv-LV"/>
        </w:rPr>
      </w:pPr>
      <w:r w:rsidRPr="0090367E">
        <w:rPr>
          <w:rFonts w:ascii="Times New Roman" w:hAnsi="Times New Roman"/>
          <w:lang w:val="lv-LV"/>
        </w:rPr>
        <w:t>finanšu piedāvājums (</w:t>
      </w:r>
      <w:r w:rsidR="00392C4C">
        <w:rPr>
          <w:rFonts w:ascii="Times New Roman" w:hAnsi="Times New Roman"/>
          <w:lang w:val="lv-LV"/>
        </w:rPr>
        <w:t>3</w:t>
      </w:r>
      <w:r w:rsidRPr="0090367E">
        <w:rPr>
          <w:rFonts w:ascii="Times New Roman" w:hAnsi="Times New Roman"/>
          <w:lang w:val="lv-LV"/>
        </w:rPr>
        <w:t>.pielikums)</w:t>
      </w:r>
      <w:r w:rsidR="00210541">
        <w:rPr>
          <w:rFonts w:ascii="Times New Roman" w:hAnsi="Times New Roman"/>
          <w:lang w:val="lv-LV"/>
        </w:rPr>
        <w:t>:</w:t>
      </w:r>
    </w:p>
    <w:p w:rsidR="008F2329" w:rsidRPr="0090367E" w:rsidRDefault="008F2329" w:rsidP="00D7076E">
      <w:pPr>
        <w:pStyle w:val="Parasts1"/>
        <w:numPr>
          <w:ilvl w:val="2"/>
          <w:numId w:val="20"/>
        </w:numPr>
        <w:spacing w:after="0" w:line="240" w:lineRule="auto"/>
        <w:jc w:val="both"/>
        <w:rPr>
          <w:rFonts w:ascii="Times New Roman" w:hAnsi="Times New Roman"/>
          <w:lang w:val="lv-LV"/>
        </w:rPr>
      </w:pPr>
      <w:r w:rsidRPr="0090367E">
        <w:rPr>
          <w:rFonts w:ascii="Times New Roman" w:hAnsi="Times New Roman"/>
          <w:lang w:val="lv-LV"/>
        </w:rPr>
        <w:t>Piedāvājum</w:t>
      </w:r>
      <w:r w:rsidR="0054252A" w:rsidRPr="0090367E">
        <w:rPr>
          <w:rFonts w:ascii="Times New Roman" w:hAnsi="Times New Roman"/>
          <w:lang w:val="lv-LV"/>
        </w:rPr>
        <w:t>am</w:t>
      </w:r>
      <w:r w:rsidRPr="0090367E">
        <w:rPr>
          <w:rFonts w:ascii="Times New Roman" w:hAnsi="Times New Roman"/>
          <w:lang w:val="lv-LV"/>
        </w:rPr>
        <w:t xml:space="preserve"> jāatbilst šajā nolikumā un </w:t>
      </w:r>
      <w:r w:rsidR="0031417E" w:rsidRPr="0090367E">
        <w:rPr>
          <w:rFonts w:ascii="Times New Roman" w:hAnsi="Times New Roman"/>
          <w:lang w:val="lv-LV"/>
        </w:rPr>
        <w:t>specifikācijā</w:t>
      </w:r>
      <w:r w:rsidRPr="0090367E">
        <w:rPr>
          <w:rFonts w:ascii="Times New Roman" w:hAnsi="Times New Roman"/>
          <w:lang w:val="lv-LV"/>
        </w:rPr>
        <w:t xml:space="preserve"> noteiktajām prasībām.</w:t>
      </w:r>
    </w:p>
    <w:p w:rsidR="008F2329" w:rsidRDefault="008F2329" w:rsidP="00D7076E">
      <w:pPr>
        <w:pStyle w:val="Parasts1"/>
        <w:numPr>
          <w:ilvl w:val="2"/>
          <w:numId w:val="20"/>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nemanīga.</w:t>
      </w:r>
    </w:p>
    <w:p w:rsidR="00D3513F" w:rsidRPr="0090367E" w:rsidRDefault="00D3513F" w:rsidP="00D7076E">
      <w:pPr>
        <w:pStyle w:val="Sarakstanumurs2"/>
        <w:numPr>
          <w:ilvl w:val="1"/>
          <w:numId w:val="20"/>
        </w:numPr>
        <w:jc w:val="both"/>
        <w:rPr>
          <w:sz w:val="22"/>
          <w:szCs w:val="22"/>
        </w:rPr>
      </w:pPr>
      <w:r>
        <w:t xml:space="preserve">Apliecinājums brīvā formā, ka pretendents nav saistīts ar būvdarbu veicēju SIA “Legāts”, </w:t>
      </w:r>
      <w:proofErr w:type="spellStart"/>
      <w:r>
        <w:t>reģ</w:t>
      </w:r>
      <w:proofErr w:type="spellEnd"/>
      <w:r>
        <w:t xml:space="preserve">. nr. </w:t>
      </w:r>
      <w:r w:rsidRPr="00D3513F">
        <w:rPr>
          <w:sz w:val="22"/>
          <w:szCs w:val="22"/>
        </w:rPr>
        <w:t>40003814669</w:t>
      </w:r>
      <w:r>
        <w:rPr>
          <w:sz w:val="22"/>
          <w:szCs w:val="22"/>
        </w:rPr>
        <w:t>.</w:t>
      </w:r>
    </w:p>
    <w:p w:rsidR="00D06805" w:rsidRPr="0090367E" w:rsidRDefault="00D06805" w:rsidP="00317E2C">
      <w:pPr>
        <w:pStyle w:val="Parasts1"/>
        <w:spacing w:after="0" w:line="240" w:lineRule="auto"/>
        <w:ind w:left="360"/>
        <w:jc w:val="both"/>
        <w:rPr>
          <w:rFonts w:ascii="Times New Roman" w:hAnsi="Times New Roman"/>
          <w:b/>
          <w:lang w:val="lv-LV"/>
        </w:rPr>
      </w:pPr>
    </w:p>
    <w:p w:rsidR="008F2329" w:rsidRPr="0090367E" w:rsidRDefault="008F2329" w:rsidP="00D7076E">
      <w:pPr>
        <w:pStyle w:val="Parasts1"/>
        <w:numPr>
          <w:ilvl w:val="0"/>
          <w:numId w:val="20"/>
        </w:numPr>
        <w:spacing w:after="0" w:line="240" w:lineRule="auto"/>
        <w:rPr>
          <w:rFonts w:ascii="Times New Roman" w:hAnsi="Times New Roman"/>
          <w:lang w:val="lv-LV"/>
        </w:rPr>
      </w:pPr>
      <w:r w:rsidRPr="0090367E">
        <w:rPr>
          <w:rFonts w:ascii="Times New Roman" w:hAnsi="Times New Roman"/>
          <w:b/>
          <w:lang w:val="lv-LV"/>
        </w:rPr>
        <w:t>Piedāvājuma iesniegšanas laiks un vieta</w:t>
      </w:r>
    </w:p>
    <w:p w:rsidR="00392C4C" w:rsidRPr="00392C4C" w:rsidRDefault="00392C4C" w:rsidP="00D7076E">
      <w:pPr>
        <w:pStyle w:val="Parasts1"/>
        <w:numPr>
          <w:ilvl w:val="1"/>
          <w:numId w:val="20"/>
        </w:numPr>
        <w:spacing w:after="0" w:line="240" w:lineRule="auto"/>
        <w:jc w:val="both"/>
        <w:rPr>
          <w:rFonts w:ascii="Times New Roman" w:hAnsi="Times New Roman"/>
          <w:lang w:val="lv-LV"/>
        </w:rPr>
      </w:pPr>
      <w:r w:rsidRPr="00392C4C">
        <w:rPr>
          <w:rFonts w:ascii="Times New Roman" w:hAnsi="Times New Roman"/>
          <w:lang w:val="lv-LV"/>
        </w:rPr>
        <w:t xml:space="preserve">Piedāvājums iesniedzams </w:t>
      </w:r>
      <w:r w:rsidRPr="00392C4C">
        <w:rPr>
          <w:rFonts w:ascii="Times New Roman" w:hAnsi="Times New Roman"/>
          <w:u w:val="single"/>
          <w:lang w:val="lv-LV"/>
        </w:rPr>
        <w:t>ieskenētā</w:t>
      </w:r>
      <w:r w:rsidRPr="00392C4C">
        <w:rPr>
          <w:rFonts w:ascii="Times New Roman" w:hAnsi="Times New Roman"/>
          <w:lang w:val="lv-LV"/>
        </w:rPr>
        <w:t xml:space="preserve"> veidā uz e-pastu </w:t>
      </w:r>
      <w:hyperlink r:id="rId12" w:history="1">
        <w:r w:rsidRPr="00392C4C">
          <w:rPr>
            <w:rStyle w:val="Hipersaite"/>
            <w:rFonts w:ascii="Times New Roman" w:hAnsi="Times New Roman"/>
            <w:lang w:val="lv-LV"/>
          </w:rPr>
          <w:t>silvija.eglite@viesite.lv</w:t>
        </w:r>
      </w:hyperlink>
      <w:r w:rsidRPr="00392C4C">
        <w:rPr>
          <w:rFonts w:ascii="Times New Roman" w:hAnsi="Times New Roman"/>
          <w:lang w:val="lv-LV"/>
        </w:rPr>
        <w:t xml:space="preserve"> līdz</w:t>
      </w:r>
      <w:r w:rsidR="00055BD7">
        <w:rPr>
          <w:rFonts w:ascii="Times New Roman" w:hAnsi="Times New Roman"/>
          <w:lang w:val="lv-LV"/>
        </w:rPr>
        <w:t xml:space="preserve"> </w:t>
      </w:r>
      <w:r w:rsidR="00055BD7">
        <w:rPr>
          <w:rFonts w:ascii="Times New Roman" w:hAnsi="Times New Roman"/>
          <w:b/>
          <w:lang w:val="lv-LV"/>
        </w:rPr>
        <w:t>28.05</w:t>
      </w:r>
      <w:r>
        <w:rPr>
          <w:rFonts w:ascii="Times New Roman" w:hAnsi="Times New Roman"/>
          <w:b/>
          <w:lang w:val="lv-LV"/>
        </w:rPr>
        <w:t>.201</w:t>
      </w:r>
      <w:r w:rsidR="00055BD7">
        <w:rPr>
          <w:rFonts w:ascii="Times New Roman" w:hAnsi="Times New Roman"/>
          <w:b/>
          <w:lang w:val="lv-LV"/>
        </w:rPr>
        <w:t>8</w:t>
      </w:r>
      <w:r w:rsidRPr="00392C4C">
        <w:rPr>
          <w:rFonts w:ascii="Times New Roman" w:hAnsi="Times New Roman"/>
          <w:b/>
          <w:lang w:val="lv-LV"/>
        </w:rPr>
        <w:t>. plkst. 13:00</w:t>
      </w:r>
      <w:r w:rsidRPr="00392C4C">
        <w:rPr>
          <w:rFonts w:ascii="Times New Roman" w:hAnsi="Times New Roman"/>
          <w:lang w:val="lv-LV"/>
        </w:rPr>
        <w:t xml:space="preserve"> (var sūtīt arī pa pastu vai iesnieg personīgi Viesītes novada domē, Brīvības ielā 10, Viesītē, 9. kabinetā līdz iepriekšminētajam termiņam)</w:t>
      </w:r>
    </w:p>
    <w:p w:rsidR="00392C4C" w:rsidRPr="00392C4C" w:rsidRDefault="00392C4C" w:rsidP="00D7076E">
      <w:pPr>
        <w:pStyle w:val="Parasts1"/>
        <w:numPr>
          <w:ilvl w:val="1"/>
          <w:numId w:val="20"/>
        </w:numPr>
        <w:spacing w:after="0" w:line="240" w:lineRule="auto"/>
        <w:jc w:val="both"/>
        <w:rPr>
          <w:rFonts w:ascii="Times New Roman" w:hAnsi="Times New Roman"/>
          <w:lang w:val="lv-LV"/>
        </w:rPr>
      </w:pPr>
      <w:r w:rsidRPr="00392C4C">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ind w:left="426" w:hanging="426"/>
        <w:jc w:val="center"/>
        <w:rPr>
          <w:rFonts w:ascii="Times New Roman" w:hAnsi="Times New Roman"/>
          <w:b/>
          <w:lang w:val="lv-LV"/>
        </w:rPr>
      </w:pPr>
    </w:p>
    <w:p w:rsidR="008F2329" w:rsidRPr="0090367E" w:rsidRDefault="008F2329" w:rsidP="00D7076E">
      <w:pPr>
        <w:pStyle w:val="Parasts1"/>
        <w:numPr>
          <w:ilvl w:val="0"/>
          <w:numId w:val="20"/>
        </w:numPr>
        <w:spacing w:after="0" w:line="240" w:lineRule="auto"/>
        <w:rPr>
          <w:rFonts w:ascii="Times New Roman" w:hAnsi="Times New Roman"/>
          <w:b/>
          <w:lang w:val="lv-LV"/>
        </w:rPr>
      </w:pPr>
      <w:r w:rsidRPr="0090367E">
        <w:rPr>
          <w:rFonts w:ascii="Times New Roman" w:hAnsi="Times New Roman"/>
          <w:b/>
          <w:lang w:val="lv-LV"/>
        </w:rPr>
        <w:t>Piedāvājuma derīguma termiņš</w:t>
      </w:r>
    </w:p>
    <w:p w:rsidR="008F2329" w:rsidRPr="0090367E" w:rsidRDefault="008F2329" w:rsidP="00D7076E">
      <w:pPr>
        <w:pStyle w:val="Parasts1"/>
        <w:numPr>
          <w:ilvl w:val="1"/>
          <w:numId w:val="20"/>
        </w:numPr>
        <w:spacing w:after="0" w:line="240" w:lineRule="auto"/>
        <w:jc w:val="both"/>
        <w:rPr>
          <w:rFonts w:ascii="Times New Roman" w:hAnsi="Times New Roman"/>
          <w:lang w:val="lv-LV"/>
        </w:rPr>
      </w:pPr>
      <w:r w:rsidRPr="0090367E">
        <w:rPr>
          <w:rFonts w:ascii="Times New Roman" w:hAnsi="Times New Roman"/>
          <w:lang w:val="lv-LV"/>
        </w:rPr>
        <w:t>Piedāvājumam jābūt spēkā līdz līguma noslēgšanai</w:t>
      </w:r>
      <w:r w:rsidR="0031417E" w:rsidRPr="0090367E">
        <w:rPr>
          <w:rFonts w:ascii="Times New Roman" w:hAnsi="Times New Roman"/>
          <w:lang w:val="lv-LV"/>
        </w:rPr>
        <w:t xml:space="preserve"> </w:t>
      </w:r>
      <w:r w:rsidR="00392C4C">
        <w:rPr>
          <w:rFonts w:ascii="Times New Roman" w:hAnsi="Times New Roman"/>
          <w:lang w:val="lv-LV"/>
        </w:rPr>
        <w:t>bet</w:t>
      </w:r>
      <w:r w:rsidR="0031417E" w:rsidRPr="0090367E">
        <w:rPr>
          <w:rFonts w:ascii="Times New Roman" w:hAnsi="Times New Roman"/>
          <w:lang w:val="lv-LV"/>
        </w:rPr>
        <w:t xml:space="preserve"> ne mazāk kā </w:t>
      </w:r>
      <w:r w:rsidR="00D3513F">
        <w:rPr>
          <w:rFonts w:ascii="Times New Roman" w:hAnsi="Times New Roman"/>
          <w:lang w:val="lv-LV"/>
        </w:rPr>
        <w:t>3</w:t>
      </w:r>
      <w:r w:rsidR="00392C4C">
        <w:rPr>
          <w:rFonts w:ascii="Times New Roman" w:hAnsi="Times New Roman"/>
          <w:lang w:val="lv-LV"/>
        </w:rPr>
        <w:t>0</w:t>
      </w:r>
      <w:r w:rsidR="0031417E" w:rsidRPr="0090367E">
        <w:rPr>
          <w:rFonts w:ascii="Times New Roman" w:hAnsi="Times New Roman"/>
          <w:lang w:val="lv-LV"/>
        </w:rPr>
        <w:t xml:space="preserve"> dienas no piedāvājuma iesniegšanas.</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D7076E">
      <w:pPr>
        <w:pStyle w:val="Parasts1"/>
        <w:numPr>
          <w:ilvl w:val="0"/>
          <w:numId w:val="20"/>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FA5269" w:rsidRPr="00C860B7" w:rsidRDefault="0054252A"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sidRPr="00C860B7">
        <w:rPr>
          <w:rFonts w:ascii="Times New Roman" w:eastAsia="Times New Roman" w:hAnsi="Times New Roman"/>
          <w:lang w:val="lv-LV" w:eastAsia="lv-LV"/>
        </w:rPr>
        <w:t xml:space="preserve">Līguma slēgšanai tiks izvēlēts piedāvājums ar </w:t>
      </w:r>
      <w:r w:rsidRPr="00C860B7">
        <w:rPr>
          <w:rFonts w:ascii="Times New Roman" w:eastAsia="Times New Roman" w:hAnsi="Times New Roman"/>
          <w:b/>
          <w:i/>
          <w:lang w:val="lv-LV" w:eastAsia="lv-LV"/>
        </w:rPr>
        <w:t>zemāko cenu</w:t>
      </w:r>
      <w:r w:rsidRPr="00C860B7">
        <w:rPr>
          <w:rFonts w:ascii="Times New Roman" w:eastAsia="Times New Roman" w:hAnsi="Times New Roman"/>
          <w:i/>
          <w:lang w:val="lv-LV"/>
        </w:rPr>
        <w:t xml:space="preserve"> </w:t>
      </w:r>
      <w:r w:rsidRPr="00C860B7">
        <w:rPr>
          <w:rFonts w:ascii="Times New Roman" w:eastAsia="Times New Roman" w:hAnsi="Times New Roman"/>
          <w:lang w:val="lv-LV"/>
        </w:rPr>
        <w:t xml:space="preserve">(tiks ņemta vērā kopējā finanšu piedāvājumā norādītā cena EUR </w:t>
      </w:r>
      <w:r w:rsidR="00055BD7">
        <w:rPr>
          <w:rFonts w:ascii="Times New Roman" w:eastAsia="Times New Roman" w:hAnsi="Times New Roman"/>
          <w:lang w:val="lv-LV"/>
        </w:rPr>
        <w:t>bez</w:t>
      </w:r>
      <w:r w:rsidR="0029154B" w:rsidRPr="00C860B7">
        <w:rPr>
          <w:rFonts w:ascii="Times New Roman" w:eastAsia="Times New Roman" w:hAnsi="Times New Roman"/>
          <w:lang w:val="lv-LV"/>
        </w:rPr>
        <w:t xml:space="preserve"> PVN</w:t>
      </w:r>
      <w:r w:rsidR="00FA5269" w:rsidRPr="00C860B7">
        <w:rPr>
          <w:rFonts w:ascii="Times New Roman" w:eastAsia="Times New Roman" w:hAnsi="Times New Roman"/>
          <w:lang w:val="lv-LV"/>
        </w:rPr>
        <w:t>)</w:t>
      </w:r>
      <w:r w:rsidR="00C860B7">
        <w:rPr>
          <w:rFonts w:ascii="Times New Roman" w:eastAsia="Times New Roman" w:hAnsi="Times New Roman"/>
          <w:lang w:val="lv-LV"/>
        </w:rPr>
        <w:t>.</w:t>
      </w:r>
      <w:r w:rsidRPr="00C860B7">
        <w:rPr>
          <w:rFonts w:ascii="Times New Roman" w:eastAsia="Times New Roman" w:hAnsi="Times New Roman"/>
          <w:lang w:val="lv-LV" w:eastAsia="lv-LV"/>
        </w:rPr>
        <w:t xml:space="preserve"> </w:t>
      </w:r>
    </w:p>
    <w:p w:rsidR="00870D95" w:rsidRPr="0090367E" w:rsidRDefault="008F2329"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Līguma slēgšana var tikt atteikta, ja pretendent</w:t>
      </w:r>
      <w:r w:rsidR="004E7CA1" w:rsidRPr="0090367E">
        <w:rPr>
          <w:rFonts w:ascii="Times New Roman" w:eastAsia="Times New Roman" w:hAnsi="Times New Roman"/>
          <w:lang w:val="lv-LV" w:eastAsia="lv-LV"/>
        </w:rPr>
        <w:t xml:space="preserve">am </w:t>
      </w:r>
      <w:r w:rsidR="00055BD7">
        <w:rPr>
          <w:rFonts w:ascii="Times New Roman" w:eastAsia="Times New Roman" w:hAnsi="Times New Roman"/>
          <w:lang w:val="lv-LV" w:eastAsia="lv-LV"/>
        </w:rPr>
        <w:t>apturēta</w:t>
      </w:r>
      <w:r w:rsidR="004E7CA1" w:rsidRPr="0090367E">
        <w:rPr>
          <w:rFonts w:ascii="Times New Roman" w:eastAsia="Times New Roman" w:hAnsi="Times New Roman"/>
          <w:lang w:val="lv-LV" w:eastAsia="lv-LV"/>
        </w:rPr>
        <w:t xml:space="preserve"> saimnieciskā darbība </w:t>
      </w:r>
      <w:r w:rsidR="008E123A" w:rsidRPr="0090367E">
        <w:rPr>
          <w:rFonts w:ascii="Times New Roman" w:eastAsia="Times New Roman" w:hAnsi="Times New Roman"/>
          <w:lang w:val="lv-LV" w:eastAsia="lv-LV"/>
        </w:rPr>
        <w:t xml:space="preserve">(informācija tiek pārbaudīta </w:t>
      </w:r>
      <w:hyperlink r:id="rId13" w:history="1">
        <w:r w:rsidR="008E123A" w:rsidRPr="0090367E">
          <w:rPr>
            <w:rStyle w:val="Hipersaite"/>
            <w:rFonts w:ascii="Times New Roman" w:eastAsia="Times New Roman" w:hAnsi="Times New Roman"/>
            <w:lang w:val="lv-LV" w:eastAsia="lv-LV"/>
          </w:rPr>
          <w:t>https://www6.vid.gov.lv/VID_PDB</w:t>
        </w:r>
      </w:hyperlink>
      <w:r w:rsidR="008E123A" w:rsidRPr="0090367E">
        <w:rPr>
          <w:rFonts w:ascii="Times New Roman" w:eastAsia="Times New Roman" w:hAnsi="Times New Roman"/>
          <w:lang w:val="lv-LV" w:eastAsia="lv-LV"/>
        </w:rPr>
        <w:t xml:space="preserve">) </w:t>
      </w:r>
      <w:r w:rsidR="00870D95" w:rsidRPr="0090367E">
        <w:rPr>
          <w:rFonts w:ascii="Times New Roman" w:eastAsia="Times New Roman" w:hAnsi="Times New Roman"/>
          <w:lang w:val="lv-LV" w:eastAsia="lv-LV"/>
        </w:rPr>
        <w:t>.</w:t>
      </w:r>
      <w:r w:rsidRPr="0090367E">
        <w:rPr>
          <w:rFonts w:ascii="Times New Roman" w:eastAsia="Times New Roman" w:hAnsi="Times New Roman"/>
          <w:lang w:val="lv-LV" w:eastAsia="lv-LV"/>
        </w:rPr>
        <w:t xml:space="preserve"> </w:t>
      </w:r>
    </w:p>
    <w:p w:rsidR="008F2329" w:rsidRPr="0090367E" w:rsidRDefault="008F2329"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Ja pretendenta piedāvājums neatbilst šī</w:t>
      </w:r>
      <w:r w:rsidR="00392C4C">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392C4C">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rsidR="008F2329" w:rsidRPr="0090367E" w:rsidRDefault="008F2329" w:rsidP="00D7076E">
      <w:pPr>
        <w:pStyle w:val="Parasts1"/>
        <w:overflowPunct w:val="0"/>
        <w:spacing w:after="0" w:line="240" w:lineRule="auto"/>
        <w:jc w:val="both"/>
        <w:rPr>
          <w:rFonts w:ascii="Times New Roman" w:eastAsia="Times New Roman" w:hAnsi="Times New Roman"/>
          <w:lang w:val="lv-LV" w:eastAsia="lv-LV"/>
        </w:rPr>
      </w:pPr>
    </w:p>
    <w:p w:rsidR="008F2329" w:rsidRPr="0090367E" w:rsidRDefault="0073412D" w:rsidP="00D7076E">
      <w:pPr>
        <w:pStyle w:val="Parasts1"/>
        <w:numPr>
          <w:ilvl w:val="0"/>
          <w:numId w:val="20"/>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Default="008F2329" w:rsidP="00D7076E">
      <w:pPr>
        <w:pStyle w:val="Parasts1"/>
        <w:numPr>
          <w:ilvl w:val="1"/>
          <w:numId w:val="20"/>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055BD7">
        <w:rPr>
          <w:rFonts w:ascii="Times New Roman" w:hAnsi="Times New Roman"/>
          <w:lang w:val="lv-LV"/>
        </w:rPr>
        <w:t>4</w:t>
      </w:r>
      <w:r w:rsidR="00BD0AFA" w:rsidRPr="0090367E">
        <w:rPr>
          <w:rFonts w:ascii="Times New Roman" w:hAnsi="Times New Roman"/>
          <w:lang w:val="lv-LV"/>
        </w:rPr>
        <w:t>. pielikums)</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270072" w:rsidRPr="0090367E" w:rsidRDefault="00270072" w:rsidP="00D7076E">
      <w:pPr>
        <w:pStyle w:val="Parasts1"/>
        <w:numPr>
          <w:ilvl w:val="1"/>
          <w:numId w:val="20"/>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Līgums par būvuzraudzību tiks slēgts tikai pēc būvdarbu līguma noslēgšanas.</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D7076E">
      <w:pPr>
        <w:pStyle w:val="Parasts1"/>
        <w:numPr>
          <w:ilvl w:val="0"/>
          <w:numId w:val="20"/>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6A7131">
      <w:pPr>
        <w:pStyle w:val="Parasts1"/>
        <w:numPr>
          <w:ilvl w:val="1"/>
          <w:numId w:val="20"/>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CB3A89" w:rsidP="006A7131">
      <w:pPr>
        <w:pStyle w:val="Parasts1"/>
        <w:numPr>
          <w:ilvl w:val="1"/>
          <w:numId w:val="20"/>
        </w:numPr>
        <w:tabs>
          <w:tab w:val="left" w:pos="567"/>
        </w:tabs>
        <w:overflowPunct w:val="0"/>
        <w:spacing w:after="0" w:line="240" w:lineRule="auto"/>
        <w:ind w:left="1506"/>
        <w:jc w:val="both"/>
        <w:rPr>
          <w:rFonts w:ascii="Times New Roman" w:hAnsi="Times New Roman"/>
          <w:lang w:val="lv-LV"/>
        </w:rPr>
      </w:pPr>
      <w:r>
        <w:rPr>
          <w:rFonts w:ascii="Times New Roman" w:hAnsi="Times New Roman"/>
          <w:lang w:val="lv-LV"/>
        </w:rPr>
        <w:t>neviens no piedāvājumiem neatbilst instrukcijas prasībām,</w:t>
      </w:r>
    </w:p>
    <w:p w:rsidR="00EB2C33" w:rsidRPr="0090367E" w:rsidRDefault="00EB2C33" w:rsidP="006A7131">
      <w:pPr>
        <w:pStyle w:val="Parasts1"/>
        <w:numPr>
          <w:ilvl w:val="1"/>
          <w:numId w:val="20"/>
        </w:numPr>
        <w:tabs>
          <w:tab w:val="left" w:pos="567"/>
        </w:tabs>
        <w:overflowPunct w:val="0"/>
        <w:spacing w:after="0" w:line="240" w:lineRule="auto"/>
        <w:ind w:left="1506"/>
        <w:jc w:val="both"/>
        <w:rPr>
          <w:rFonts w:ascii="Times New Roman" w:hAnsi="Times New Roman"/>
          <w:lang w:val="lv-LV"/>
        </w:rPr>
      </w:pPr>
      <w:r w:rsidRPr="0090367E">
        <w:rPr>
          <w:rFonts w:ascii="Times New Roman" w:hAnsi="Times New Roman"/>
          <w:lang w:val="lv-LV"/>
        </w:rPr>
        <w:t>netiek iesniegti vismaz divi piedāvājumi,</w:t>
      </w:r>
    </w:p>
    <w:p w:rsidR="00EB2C33" w:rsidRPr="0090367E" w:rsidRDefault="00EB2C33" w:rsidP="006A7131">
      <w:pPr>
        <w:pStyle w:val="Parasts1"/>
        <w:numPr>
          <w:ilvl w:val="1"/>
          <w:numId w:val="20"/>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6A7131">
      <w:pPr>
        <w:pStyle w:val="Parasts1"/>
        <w:spacing w:after="0" w:line="240" w:lineRule="auto"/>
        <w:ind w:left="360"/>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055BD7" w:rsidRPr="0090367E" w:rsidRDefault="00055BD7" w:rsidP="00055BD7">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Tehniskā specifikācija,</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bookmarkEnd w:id="1"/>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rsidR="00055BD7" w:rsidRPr="00055BD7" w:rsidRDefault="00055BD7" w:rsidP="00055BD7">
      <w:pPr>
        <w:pStyle w:val="Parasts1"/>
        <w:spacing w:after="0" w:line="240" w:lineRule="auto"/>
        <w:jc w:val="center"/>
        <w:rPr>
          <w:rFonts w:ascii="Times New Roman" w:hAnsi="Times New Roman"/>
          <w:b/>
          <w:bCs/>
          <w:lang w:val="lv-LV"/>
        </w:rPr>
      </w:pPr>
      <w:proofErr w:type="spellStart"/>
      <w:r w:rsidRPr="00055BD7">
        <w:rPr>
          <w:rFonts w:ascii="Times New Roman" w:hAnsi="Times New Roman"/>
          <w:b/>
        </w:rPr>
        <w:t>Būvuzraudzība</w:t>
      </w:r>
      <w:proofErr w:type="spellEnd"/>
      <w:r w:rsidRPr="00055BD7">
        <w:rPr>
          <w:rFonts w:ascii="Times New Roman" w:hAnsi="Times New Roman"/>
          <w:b/>
        </w:rPr>
        <w:t xml:space="preserve"> </w:t>
      </w:r>
      <w:proofErr w:type="spellStart"/>
      <w:r w:rsidRPr="00055BD7">
        <w:rPr>
          <w:rFonts w:ascii="Times New Roman" w:hAnsi="Times New Roman"/>
          <w:b/>
        </w:rPr>
        <w:t>Sporta</w:t>
      </w:r>
      <w:proofErr w:type="spellEnd"/>
      <w:r w:rsidRPr="00055BD7">
        <w:rPr>
          <w:rFonts w:ascii="Times New Roman" w:hAnsi="Times New Roman"/>
          <w:b/>
        </w:rPr>
        <w:t xml:space="preserve"> </w:t>
      </w:r>
      <w:proofErr w:type="spellStart"/>
      <w:r w:rsidRPr="00055BD7">
        <w:rPr>
          <w:rFonts w:ascii="Times New Roman" w:hAnsi="Times New Roman"/>
          <w:b/>
        </w:rPr>
        <w:t>kompleksa</w:t>
      </w:r>
      <w:proofErr w:type="spellEnd"/>
      <w:r w:rsidRPr="00055BD7">
        <w:rPr>
          <w:rFonts w:ascii="Times New Roman" w:hAnsi="Times New Roman"/>
          <w:b/>
        </w:rPr>
        <w:t xml:space="preserve"> </w:t>
      </w:r>
      <w:proofErr w:type="spellStart"/>
      <w:r w:rsidRPr="00055BD7">
        <w:rPr>
          <w:rFonts w:ascii="Times New Roman" w:hAnsi="Times New Roman"/>
          <w:b/>
        </w:rPr>
        <w:t>žoga</w:t>
      </w:r>
      <w:proofErr w:type="spellEnd"/>
      <w:r w:rsidRPr="00055BD7">
        <w:rPr>
          <w:rFonts w:ascii="Times New Roman" w:hAnsi="Times New Roman"/>
          <w:b/>
        </w:rPr>
        <w:t xml:space="preserve"> un </w:t>
      </w:r>
      <w:proofErr w:type="spellStart"/>
      <w:r w:rsidRPr="00055BD7">
        <w:rPr>
          <w:rFonts w:ascii="Times New Roman" w:hAnsi="Times New Roman"/>
          <w:b/>
        </w:rPr>
        <w:t>bērnu</w:t>
      </w:r>
      <w:proofErr w:type="spellEnd"/>
      <w:r w:rsidRPr="00055BD7">
        <w:rPr>
          <w:rFonts w:ascii="Times New Roman" w:hAnsi="Times New Roman"/>
          <w:b/>
        </w:rPr>
        <w:t xml:space="preserve"> </w:t>
      </w:r>
      <w:proofErr w:type="spellStart"/>
      <w:r w:rsidRPr="00055BD7">
        <w:rPr>
          <w:rFonts w:ascii="Times New Roman" w:hAnsi="Times New Roman"/>
          <w:b/>
        </w:rPr>
        <w:t>rotaļu</w:t>
      </w:r>
      <w:proofErr w:type="spellEnd"/>
      <w:r w:rsidRPr="00055BD7">
        <w:rPr>
          <w:rFonts w:ascii="Times New Roman" w:hAnsi="Times New Roman"/>
          <w:b/>
        </w:rPr>
        <w:t xml:space="preserve"> </w:t>
      </w:r>
      <w:proofErr w:type="spellStart"/>
      <w:r w:rsidRPr="00055BD7">
        <w:rPr>
          <w:rFonts w:ascii="Times New Roman" w:hAnsi="Times New Roman"/>
          <w:b/>
        </w:rPr>
        <w:t>laukuma</w:t>
      </w:r>
      <w:proofErr w:type="spellEnd"/>
      <w:r w:rsidRPr="00055BD7">
        <w:rPr>
          <w:rFonts w:ascii="Times New Roman" w:hAnsi="Times New Roman"/>
          <w:b/>
        </w:rPr>
        <w:t xml:space="preserve"> </w:t>
      </w:r>
      <w:proofErr w:type="spellStart"/>
      <w:r w:rsidRPr="00055BD7">
        <w:rPr>
          <w:rFonts w:ascii="Times New Roman" w:hAnsi="Times New Roman"/>
          <w:b/>
        </w:rPr>
        <w:t>izbūvei</w:t>
      </w:r>
      <w:proofErr w:type="spellEnd"/>
    </w:p>
    <w:p w:rsidR="00055BD7" w:rsidRPr="00055BD7" w:rsidRDefault="00055BD7" w:rsidP="00055BD7">
      <w:pPr>
        <w:pStyle w:val="Parasts1"/>
        <w:spacing w:after="0" w:line="240" w:lineRule="auto"/>
        <w:jc w:val="center"/>
        <w:rPr>
          <w:rFonts w:ascii="Times New Roman" w:hAnsi="Times New Roman"/>
          <w:b/>
          <w:bCs/>
          <w:lang w:val="lv-LV"/>
        </w:rPr>
      </w:pPr>
      <w:r w:rsidRPr="00055BD7">
        <w:rPr>
          <w:rFonts w:ascii="Times New Roman" w:hAnsi="Times New Roman"/>
          <w:b/>
          <w:bCs/>
          <w:lang w:val="lv-LV"/>
        </w:rPr>
        <w:t>ID Nr. VNP 2018/N – 25 ERAF</w:t>
      </w:r>
    </w:p>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Reģistrācijas</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r w:rsidRPr="0090367E">
              <w:rPr>
                <w:rFonts w:ascii="Times New Roman" w:hAnsi="Times New Roman"/>
              </w:rPr>
              <w:t xml:space="preserve"> </w:t>
            </w:r>
            <w:proofErr w:type="spellStart"/>
            <w:r w:rsidRPr="0090367E">
              <w:rPr>
                <w:rFonts w:ascii="Times New Roman" w:hAnsi="Times New Roman"/>
              </w:rPr>
              <w:t>un</w:t>
            </w:r>
            <w:proofErr w:type="spellEnd"/>
            <w:r w:rsidRPr="0090367E">
              <w:rPr>
                <w:rFonts w:ascii="Times New Roman" w:hAnsi="Times New Roman"/>
              </w:rPr>
              <w:t xml:space="preserve"> </w:t>
            </w:r>
            <w:proofErr w:type="spellStart"/>
            <w:r w:rsidRPr="0090367E">
              <w:rPr>
                <w:rFonts w:ascii="Times New Roman" w:hAnsi="Times New Roman"/>
              </w:rPr>
              <w:t>datums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tcBorders>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bl>
    <w:p w:rsidR="00BD0AFA" w:rsidRPr="0090367E" w:rsidRDefault="00BD0AFA" w:rsidP="00E30C6E">
      <w:pPr>
        <w:widowControl w:val="0"/>
        <w:numPr>
          <w:ilvl w:val="3"/>
          <w:numId w:val="14"/>
        </w:numPr>
        <w:adjustRightInd w:val="0"/>
        <w:spacing w:line="360" w:lineRule="atLeast"/>
        <w:jc w:val="both"/>
        <w:textAlignment w:val="baseline"/>
        <w:rPr>
          <w:rFonts w:ascii="Times New Roman" w:hAnsi="Times New Roman"/>
          <w:sz w:val="22"/>
          <w:szCs w:val="22"/>
        </w:rPr>
      </w:pPr>
      <w:r w:rsidRPr="0090367E">
        <w:rPr>
          <w:rFonts w:ascii="Times New Roman" w:hAnsi="Times New Roman"/>
          <w:sz w:val="22"/>
          <w:szCs w:val="22"/>
        </w:rPr>
        <w:t>Ar šo apliecinām</w:t>
      </w:r>
    </w:p>
    <w:p w:rsidR="00BD0AFA" w:rsidRPr="0090367E" w:rsidRDefault="00BD0AFA" w:rsidP="005E4254">
      <w:pPr>
        <w:pStyle w:val="Parasts1"/>
        <w:spacing w:after="0" w:line="240" w:lineRule="auto"/>
        <w:jc w:val="center"/>
        <w:rPr>
          <w:rFonts w:ascii="Times New Roman" w:hAnsi="Times New Roman"/>
          <w:b/>
        </w:rPr>
      </w:pPr>
      <w:proofErr w:type="spellStart"/>
      <w:r w:rsidRPr="0090367E">
        <w:rPr>
          <w:rFonts w:ascii="Times New Roman" w:hAnsi="Times New Roman"/>
        </w:rPr>
        <w:t>savu</w:t>
      </w:r>
      <w:proofErr w:type="spellEnd"/>
      <w:r w:rsidRPr="0090367E">
        <w:rPr>
          <w:rFonts w:ascii="Times New Roman" w:hAnsi="Times New Roman"/>
        </w:rPr>
        <w:t xml:space="preserve"> </w:t>
      </w:r>
      <w:proofErr w:type="spellStart"/>
      <w:r w:rsidRPr="0090367E">
        <w:rPr>
          <w:rFonts w:ascii="Times New Roman" w:hAnsi="Times New Roman"/>
        </w:rPr>
        <w:t>dalību</w:t>
      </w:r>
      <w:proofErr w:type="spellEnd"/>
      <w:r w:rsidRPr="0090367E">
        <w:rPr>
          <w:rFonts w:ascii="Times New Roman" w:hAnsi="Times New Roman"/>
        </w:rPr>
        <w:t xml:space="preserve"> </w:t>
      </w:r>
      <w:proofErr w:type="spellStart"/>
      <w:r w:rsidRPr="0090367E">
        <w:rPr>
          <w:rFonts w:ascii="Times New Roman" w:hAnsi="Times New Roman"/>
        </w:rPr>
        <w:t>iepirkumā</w:t>
      </w:r>
      <w:proofErr w:type="spellEnd"/>
      <w:r w:rsidRPr="0090367E">
        <w:rPr>
          <w:rFonts w:ascii="Times New Roman" w:hAnsi="Times New Roman"/>
        </w:rPr>
        <w:t xml:space="preserve"> </w:t>
      </w:r>
      <w:proofErr w:type="spellStart"/>
      <w:r w:rsidR="00C36CC1" w:rsidRPr="00055BD7">
        <w:rPr>
          <w:rFonts w:ascii="Times New Roman" w:hAnsi="Times New Roman"/>
          <w:b/>
        </w:rPr>
        <w:t>Būvuzraudzība</w:t>
      </w:r>
      <w:proofErr w:type="spellEnd"/>
      <w:r w:rsidR="00C36CC1" w:rsidRPr="00055BD7">
        <w:rPr>
          <w:rFonts w:ascii="Times New Roman" w:hAnsi="Times New Roman"/>
          <w:b/>
        </w:rPr>
        <w:t xml:space="preserve"> </w:t>
      </w:r>
      <w:proofErr w:type="spellStart"/>
      <w:r w:rsidR="00C36CC1" w:rsidRPr="00055BD7">
        <w:rPr>
          <w:rFonts w:ascii="Times New Roman" w:hAnsi="Times New Roman"/>
          <w:b/>
        </w:rPr>
        <w:t>Sporta</w:t>
      </w:r>
      <w:proofErr w:type="spellEnd"/>
      <w:r w:rsidR="00C36CC1" w:rsidRPr="00055BD7">
        <w:rPr>
          <w:rFonts w:ascii="Times New Roman" w:hAnsi="Times New Roman"/>
          <w:b/>
        </w:rPr>
        <w:t xml:space="preserve"> </w:t>
      </w:r>
      <w:proofErr w:type="spellStart"/>
      <w:r w:rsidR="00C36CC1" w:rsidRPr="00055BD7">
        <w:rPr>
          <w:rFonts w:ascii="Times New Roman" w:hAnsi="Times New Roman"/>
          <w:b/>
        </w:rPr>
        <w:t>kompleksa</w:t>
      </w:r>
      <w:proofErr w:type="spellEnd"/>
      <w:r w:rsidR="00C36CC1" w:rsidRPr="00055BD7">
        <w:rPr>
          <w:rFonts w:ascii="Times New Roman" w:hAnsi="Times New Roman"/>
          <w:b/>
        </w:rPr>
        <w:t xml:space="preserve"> </w:t>
      </w:r>
      <w:proofErr w:type="spellStart"/>
      <w:r w:rsidR="00C36CC1" w:rsidRPr="00055BD7">
        <w:rPr>
          <w:rFonts w:ascii="Times New Roman" w:hAnsi="Times New Roman"/>
          <w:b/>
        </w:rPr>
        <w:t>žoga</w:t>
      </w:r>
      <w:proofErr w:type="spellEnd"/>
      <w:r w:rsidR="00C36CC1" w:rsidRPr="00055BD7">
        <w:rPr>
          <w:rFonts w:ascii="Times New Roman" w:hAnsi="Times New Roman"/>
          <w:b/>
        </w:rPr>
        <w:t xml:space="preserve"> un </w:t>
      </w:r>
      <w:proofErr w:type="spellStart"/>
      <w:r w:rsidR="00C36CC1" w:rsidRPr="00055BD7">
        <w:rPr>
          <w:rFonts w:ascii="Times New Roman" w:hAnsi="Times New Roman"/>
          <w:b/>
        </w:rPr>
        <w:t>bērnu</w:t>
      </w:r>
      <w:proofErr w:type="spellEnd"/>
      <w:r w:rsidR="00C36CC1" w:rsidRPr="00055BD7">
        <w:rPr>
          <w:rFonts w:ascii="Times New Roman" w:hAnsi="Times New Roman"/>
          <w:b/>
        </w:rPr>
        <w:t xml:space="preserve"> </w:t>
      </w:r>
      <w:proofErr w:type="spellStart"/>
      <w:r w:rsidR="00C36CC1" w:rsidRPr="00055BD7">
        <w:rPr>
          <w:rFonts w:ascii="Times New Roman" w:hAnsi="Times New Roman"/>
          <w:b/>
        </w:rPr>
        <w:t>rotaļu</w:t>
      </w:r>
      <w:proofErr w:type="spellEnd"/>
      <w:r w:rsidR="00C36CC1" w:rsidRPr="00055BD7">
        <w:rPr>
          <w:rFonts w:ascii="Times New Roman" w:hAnsi="Times New Roman"/>
          <w:b/>
        </w:rPr>
        <w:t xml:space="preserve"> </w:t>
      </w:r>
      <w:proofErr w:type="spellStart"/>
      <w:r w:rsidR="00C36CC1" w:rsidRPr="00055BD7">
        <w:rPr>
          <w:rFonts w:ascii="Times New Roman" w:hAnsi="Times New Roman"/>
          <w:b/>
        </w:rPr>
        <w:t>laukuma</w:t>
      </w:r>
      <w:proofErr w:type="spellEnd"/>
      <w:r w:rsidR="00C36CC1" w:rsidRPr="00055BD7">
        <w:rPr>
          <w:rFonts w:ascii="Times New Roman" w:hAnsi="Times New Roman"/>
          <w:b/>
        </w:rPr>
        <w:t xml:space="preserve"> </w:t>
      </w:r>
      <w:proofErr w:type="spellStart"/>
      <w:r w:rsidR="00C36CC1" w:rsidRPr="00055BD7">
        <w:rPr>
          <w:rFonts w:ascii="Times New Roman" w:hAnsi="Times New Roman"/>
          <w:b/>
        </w:rPr>
        <w:t>izbūvei</w:t>
      </w:r>
      <w:proofErr w:type="spellEnd"/>
      <w:r w:rsidRPr="0090367E">
        <w:rPr>
          <w:rFonts w:ascii="Times New Roman" w:hAnsi="Times New Roman"/>
          <w:b/>
        </w:rPr>
        <w:t>,</w:t>
      </w:r>
      <w:r w:rsidRPr="0090367E">
        <w:rPr>
          <w:rFonts w:ascii="Times New Roman" w:hAnsi="Times New Roman"/>
          <w:iCs/>
        </w:rPr>
        <w:t xml:space="preserve"> </w:t>
      </w:r>
      <w:proofErr w:type="spellStart"/>
      <w:r w:rsidRPr="0090367E">
        <w:rPr>
          <w:rFonts w:ascii="Times New Roman" w:hAnsi="Times New Roman"/>
          <w:iCs/>
        </w:rPr>
        <w:t>identifikācijas</w:t>
      </w:r>
      <w:proofErr w:type="spellEnd"/>
      <w:r w:rsidRPr="0090367E">
        <w:rPr>
          <w:rFonts w:ascii="Times New Roman" w:hAnsi="Times New Roman"/>
          <w:iCs/>
        </w:rPr>
        <w:t xml:space="preserve"> Nr. VNP 201</w:t>
      </w:r>
      <w:r w:rsidR="00C36CC1">
        <w:rPr>
          <w:rFonts w:ascii="Times New Roman" w:hAnsi="Times New Roman"/>
          <w:iCs/>
        </w:rPr>
        <w:t>8</w:t>
      </w:r>
      <w:r w:rsidRPr="0090367E">
        <w:rPr>
          <w:rFonts w:ascii="Times New Roman" w:hAnsi="Times New Roman"/>
          <w:iCs/>
        </w:rPr>
        <w:t>/</w:t>
      </w:r>
      <w:r w:rsidR="007070D7">
        <w:rPr>
          <w:rFonts w:ascii="Times New Roman" w:hAnsi="Times New Roman"/>
          <w:iCs/>
        </w:rPr>
        <w:t>N-</w:t>
      </w:r>
      <w:r w:rsidR="00C36CC1">
        <w:rPr>
          <w:rFonts w:ascii="Times New Roman" w:hAnsi="Times New Roman"/>
          <w:iCs/>
        </w:rPr>
        <w:t>25</w:t>
      </w:r>
      <w:r w:rsidRPr="0090367E">
        <w:rPr>
          <w:rFonts w:ascii="Times New Roman" w:hAnsi="Times New Roman"/>
          <w:iCs/>
        </w:rPr>
        <w:t xml:space="preserve"> </w:t>
      </w:r>
      <w:r w:rsidR="00392C4C">
        <w:rPr>
          <w:rFonts w:ascii="Times New Roman" w:hAnsi="Times New Roman"/>
          <w:iCs/>
        </w:rPr>
        <w:t>ERAF</w:t>
      </w:r>
      <w:r w:rsidRPr="0090367E">
        <w:rPr>
          <w:rFonts w:ascii="Times New Roman" w:hAnsi="Times New Roman"/>
          <w:iCs/>
        </w:rPr>
        <w:t>.</w:t>
      </w:r>
    </w:p>
    <w:p w:rsidR="00BD0AFA" w:rsidRPr="0090367E" w:rsidRDefault="00BD0AFA" w:rsidP="00E30C6E">
      <w:pPr>
        <w:numPr>
          <w:ilvl w:val="3"/>
          <w:numId w:val="14"/>
        </w:numPr>
        <w:jc w:val="both"/>
        <w:rPr>
          <w:rFonts w:ascii="Times New Roman" w:hAnsi="Times New Roman"/>
          <w:sz w:val="22"/>
          <w:szCs w:val="22"/>
        </w:rPr>
      </w:pPr>
      <w:r w:rsidRPr="0090367E">
        <w:rPr>
          <w:rFonts w:ascii="Times New Roman" w:hAnsi="Times New Roman"/>
          <w:sz w:val="22"/>
          <w:szCs w:val="22"/>
        </w:rPr>
        <w:t>Apstiprinām:</w:t>
      </w:r>
    </w:p>
    <w:p w:rsidR="00BD0AFA" w:rsidRPr="0090367E" w:rsidRDefault="00BD0AFA" w:rsidP="00BD0AFA">
      <w:pPr>
        <w:ind w:left="360"/>
        <w:rPr>
          <w:rFonts w:ascii="Times New Roman" w:hAnsi="Times New Roman"/>
          <w:sz w:val="22"/>
          <w:szCs w:val="22"/>
        </w:rPr>
      </w:pPr>
      <w:r w:rsidRPr="0090367E">
        <w:rPr>
          <w:rFonts w:ascii="Times New Roman" w:hAnsi="Times New Roman"/>
          <w:sz w:val="22"/>
          <w:szCs w:val="22"/>
        </w:rPr>
        <w:t>2.1. ka esam iepazinušies ar iepirkuma nolikumu, tajā skaitā, arī ar līguma projektu, un piekrītam visiem tajā minētajiem noteikumiem, tie ir skaidri un saprotami, iebildumu un pretenziju pret tiem nav.</w:t>
      </w:r>
    </w:p>
    <w:p w:rsidR="00BD0AFA" w:rsidRPr="0090367E" w:rsidRDefault="00BD0AFA" w:rsidP="00E30C6E">
      <w:pPr>
        <w:numPr>
          <w:ilvl w:val="1"/>
          <w:numId w:val="16"/>
        </w:numPr>
        <w:jc w:val="both"/>
        <w:rPr>
          <w:rFonts w:ascii="Times New Roman" w:hAnsi="Times New Roman"/>
          <w:sz w:val="22"/>
          <w:szCs w:val="22"/>
        </w:rPr>
      </w:pPr>
      <w:r w:rsidRPr="0090367E">
        <w:rPr>
          <w:rFonts w:ascii="Times New Roman" w:hAnsi="Times New Roman"/>
          <w:sz w:val="22"/>
          <w:szCs w:val="22"/>
        </w:rPr>
        <w:t xml:space="preserve">ka mūsu piedāvājums ir spēkā līdz līguma noslēgšanai (ja pasūtītājs izvēlēsies mūsu piedāvājumu), bet ne mazāk kā </w:t>
      </w:r>
      <w:r w:rsidR="005E4254">
        <w:rPr>
          <w:rFonts w:ascii="Times New Roman" w:hAnsi="Times New Roman"/>
          <w:sz w:val="22"/>
          <w:szCs w:val="22"/>
        </w:rPr>
        <w:t>30</w:t>
      </w:r>
      <w:r w:rsidRPr="0090367E">
        <w:rPr>
          <w:rFonts w:ascii="Times New Roman" w:hAnsi="Times New Roman"/>
          <w:sz w:val="22"/>
          <w:szCs w:val="22"/>
        </w:rPr>
        <w:t xml:space="preserve"> dienas.</w:t>
      </w:r>
    </w:p>
    <w:p w:rsidR="00BD0AFA" w:rsidRPr="0090367E" w:rsidRDefault="00BD0AFA" w:rsidP="00E30C6E">
      <w:pPr>
        <w:numPr>
          <w:ilvl w:val="1"/>
          <w:numId w:val="16"/>
        </w:numPr>
        <w:jc w:val="both"/>
        <w:rPr>
          <w:rFonts w:ascii="Times New Roman" w:hAnsi="Times New Roman"/>
          <w:sz w:val="22"/>
          <w:szCs w:val="22"/>
        </w:rPr>
      </w:pPr>
      <w:r w:rsidRPr="0090367E">
        <w:rPr>
          <w:rFonts w:ascii="Times New Roman" w:hAnsi="Times New Roman"/>
          <w:sz w:val="22"/>
          <w:szCs w:val="22"/>
        </w:rPr>
        <w:t>ja pasūtītājs izvēlēsies šo piedāvājumu, apņemamies slēgt līgumu un pildīt visus līguma nosacījumus.</w:t>
      </w:r>
    </w:p>
    <w:p w:rsidR="00BD0AFA" w:rsidRDefault="00BD0AFA" w:rsidP="00E30C6E">
      <w:pPr>
        <w:numPr>
          <w:ilvl w:val="1"/>
          <w:numId w:val="16"/>
        </w:numPr>
        <w:jc w:val="both"/>
        <w:rPr>
          <w:rFonts w:ascii="Times New Roman" w:hAnsi="Times New Roman"/>
          <w:sz w:val="22"/>
          <w:szCs w:val="22"/>
        </w:rPr>
      </w:pPr>
      <w:r w:rsidRPr="0090367E">
        <w:rPr>
          <w:rFonts w:ascii="Times New Roman" w:hAnsi="Times New Roman"/>
          <w:sz w:val="22"/>
          <w:szCs w:val="22"/>
        </w:rPr>
        <w:t>ka visa iesniegtā informācija ir precīza un patiesa.</w:t>
      </w:r>
    </w:p>
    <w:p w:rsidR="00BF5CA9" w:rsidRPr="0090367E" w:rsidRDefault="00BF5CA9" w:rsidP="00E30C6E">
      <w:pPr>
        <w:numPr>
          <w:ilvl w:val="1"/>
          <w:numId w:val="16"/>
        </w:numPr>
        <w:jc w:val="both"/>
        <w:rPr>
          <w:rFonts w:ascii="Times New Roman" w:hAnsi="Times New Roman"/>
          <w:sz w:val="22"/>
          <w:szCs w:val="22"/>
        </w:rPr>
      </w:pPr>
      <w:r>
        <w:rPr>
          <w:rFonts w:ascii="Times New Roman" w:hAnsi="Times New Roman"/>
          <w:sz w:val="22"/>
          <w:szCs w:val="22"/>
        </w:rPr>
        <w:t>Atbildīgā būvuzrauga pienākumus veiks _______________ (</w:t>
      </w:r>
      <w:r w:rsidRPr="00BF5CA9">
        <w:rPr>
          <w:rFonts w:ascii="Times New Roman" w:hAnsi="Times New Roman"/>
          <w:i/>
          <w:color w:val="A6A6A6" w:themeColor="background1" w:themeShade="A6"/>
          <w:sz w:val="22"/>
          <w:szCs w:val="22"/>
        </w:rPr>
        <w:t>vārds, uzvārds, sertifikāta nr</w:t>
      </w:r>
      <w:r>
        <w:rPr>
          <w:rFonts w:ascii="Times New Roman" w:hAnsi="Times New Roman"/>
          <w:sz w:val="22"/>
          <w:szCs w:val="22"/>
        </w:rPr>
        <w:t>.)</w:t>
      </w:r>
    </w:p>
    <w:p w:rsidR="00BD0AFA" w:rsidRPr="0090367E" w:rsidRDefault="00BD0AFA" w:rsidP="00E30C6E">
      <w:pPr>
        <w:numPr>
          <w:ilvl w:val="1"/>
          <w:numId w:val="16"/>
        </w:numPr>
        <w:jc w:val="both"/>
        <w:rPr>
          <w:rFonts w:ascii="Times New Roman" w:hAnsi="Times New Roman"/>
          <w:sz w:val="22"/>
          <w:szCs w:val="22"/>
        </w:rPr>
      </w:pPr>
      <w:r w:rsidRPr="0090367E">
        <w:rPr>
          <w:rFonts w:ascii="Times New Roman" w:hAnsi="Times New Roman"/>
          <w:sz w:val="22"/>
          <w:szCs w:val="22"/>
        </w:rPr>
        <w:t>ka piekrītam saņemt ar elektronisko parakstu parakstītus dokumentus uz pieteikumā norādīto e-pasta adresi iepirkuma norises un līguma darbības laikā.</w:t>
      </w: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roofErr w:type="spellStart"/>
      <w:r w:rsidRPr="0090367E">
        <w:rPr>
          <w:rFonts w:ascii="Times New Roman" w:hAnsi="Times New Roman"/>
        </w:rPr>
        <w:t>z.v</w:t>
      </w:r>
      <w:proofErr w:type="spellEnd"/>
      <w:r w:rsidRPr="0090367E">
        <w:rPr>
          <w:rFonts w:ascii="Times New Roman" w:hAnsi="Times New Roman"/>
        </w:rPr>
        <w:t>.</w:t>
      </w:r>
    </w:p>
    <w:p w:rsidR="008F2329" w:rsidRPr="0090367E" w:rsidRDefault="008F2329" w:rsidP="008F2329">
      <w:pPr>
        <w:pStyle w:val="Pamatteksts2"/>
        <w:jc w:val="both"/>
        <w:rPr>
          <w:sz w:val="22"/>
          <w:szCs w:val="22"/>
        </w:rPr>
      </w:pPr>
    </w:p>
    <w:p w:rsidR="008F2329" w:rsidRPr="0090367E" w:rsidRDefault="008F2329" w:rsidP="008F2329">
      <w:pPr>
        <w:pStyle w:val="Pamatteksts2"/>
        <w:jc w:val="both"/>
        <w:rPr>
          <w:sz w:val="22"/>
          <w:szCs w:val="22"/>
        </w:rPr>
      </w:pPr>
    </w:p>
    <w:p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rsidR="00106FD4" w:rsidRPr="00C36CC1" w:rsidRDefault="00C36CC1" w:rsidP="00C36CC1">
      <w:pPr>
        <w:jc w:val="right"/>
        <w:rPr>
          <w:rFonts w:ascii="Times New Roman" w:hAnsi="Times New Roman"/>
          <w:b/>
          <w:bCs/>
          <w:sz w:val="22"/>
          <w:szCs w:val="22"/>
        </w:rPr>
      </w:pPr>
      <w:r>
        <w:rPr>
          <w:rFonts w:ascii="Times New Roman" w:hAnsi="Times New Roman"/>
          <w:b/>
          <w:bCs/>
          <w:sz w:val="22"/>
          <w:szCs w:val="22"/>
        </w:rPr>
        <w:lastRenderedPageBreak/>
        <w:t>2.</w:t>
      </w:r>
      <w:r w:rsidRPr="00C36CC1">
        <w:rPr>
          <w:rFonts w:ascii="Times New Roman" w:hAnsi="Times New Roman"/>
          <w:b/>
          <w:bCs/>
          <w:sz w:val="22"/>
          <w:szCs w:val="22"/>
        </w:rPr>
        <w:t>pielikums</w:t>
      </w:r>
    </w:p>
    <w:p w:rsidR="00FD276C" w:rsidRPr="0090367E" w:rsidRDefault="00FD276C" w:rsidP="00EB2C33">
      <w:pPr>
        <w:pStyle w:val="Parasts1"/>
        <w:spacing w:after="0" w:line="240" w:lineRule="auto"/>
        <w:ind w:left="720"/>
        <w:jc w:val="both"/>
        <w:rPr>
          <w:rFonts w:ascii="Times New Roman" w:hAnsi="Times New Roman"/>
          <w:lang w:val="lv-LV"/>
        </w:rPr>
      </w:pPr>
    </w:p>
    <w:p w:rsidR="00C07A94" w:rsidRPr="0090367E" w:rsidRDefault="00C07A94" w:rsidP="00C07A94">
      <w:pPr>
        <w:jc w:val="right"/>
        <w:rPr>
          <w:rFonts w:ascii="Times New Roman" w:hAnsi="Times New Roman"/>
          <w:b/>
          <w:sz w:val="22"/>
          <w:szCs w:val="22"/>
        </w:rPr>
      </w:pPr>
    </w:p>
    <w:p w:rsidR="00C36CC1" w:rsidRPr="0090367E" w:rsidRDefault="00C36CC1" w:rsidP="00C36CC1">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rsidR="00C36CC1" w:rsidRDefault="00183DCE" w:rsidP="00183DCE">
      <w:pPr>
        <w:jc w:val="center"/>
        <w:rPr>
          <w:rFonts w:ascii="Times New Roman" w:hAnsi="Times New Roman"/>
          <w:sz w:val="22"/>
          <w:szCs w:val="22"/>
        </w:rPr>
      </w:pPr>
      <w:r>
        <w:rPr>
          <w:rFonts w:ascii="Times New Roman" w:hAnsi="Times New Roman"/>
          <w:sz w:val="22"/>
          <w:szCs w:val="22"/>
        </w:rPr>
        <w:t>i</w:t>
      </w:r>
      <w:r w:rsidR="00C36CC1" w:rsidRPr="00183DCE">
        <w:rPr>
          <w:rFonts w:ascii="Times New Roman" w:hAnsi="Times New Roman"/>
          <w:sz w:val="22"/>
          <w:szCs w:val="22"/>
        </w:rPr>
        <w:t>epirkumam</w:t>
      </w:r>
    </w:p>
    <w:p w:rsidR="00183DCE" w:rsidRPr="00055BD7" w:rsidRDefault="00183DCE" w:rsidP="00183DCE">
      <w:pPr>
        <w:pStyle w:val="Parasts1"/>
        <w:spacing w:after="0" w:line="240" w:lineRule="auto"/>
        <w:jc w:val="center"/>
        <w:rPr>
          <w:rFonts w:ascii="Times New Roman" w:hAnsi="Times New Roman"/>
          <w:b/>
          <w:bCs/>
          <w:lang w:val="lv-LV"/>
        </w:rPr>
      </w:pPr>
      <w:proofErr w:type="spellStart"/>
      <w:r w:rsidRPr="00055BD7">
        <w:rPr>
          <w:rFonts w:ascii="Times New Roman" w:hAnsi="Times New Roman"/>
          <w:b/>
        </w:rPr>
        <w:t>Būvuzraudzība</w:t>
      </w:r>
      <w:proofErr w:type="spellEnd"/>
      <w:r w:rsidRPr="00055BD7">
        <w:rPr>
          <w:rFonts w:ascii="Times New Roman" w:hAnsi="Times New Roman"/>
          <w:b/>
        </w:rPr>
        <w:t xml:space="preserve"> </w:t>
      </w:r>
      <w:proofErr w:type="spellStart"/>
      <w:r w:rsidRPr="00055BD7">
        <w:rPr>
          <w:rFonts w:ascii="Times New Roman" w:hAnsi="Times New Roman"/>
          <w:b/>
        </w:rPr>
        <w:t>Sporta</w:t>
      </w:r>
      <w:proofErr w:type="spellEnd"/>
      <w:r w:rsidRPr="00055BD7">
        <w:rPr>
          <w:rFonts w:ascii="Times New Roman" w:hAnsi="Times New Roman"/>
          <w:b/>
        </w:rPr>
        <w:t xml:space="preserve"> </w:t>
      </w:r>
      <w:proofErr w:type="spellStart"/>
      <w:r w:rsidRPr="00055BD7">
        <w:rPr>
          <w:rFonts w:ascii="Times New Roman" w:hAnsi="Times New Roman"/>
          <w:b/>
        </w:rPr>
        <w:t>kompleksa</w:t>
      </w:r>
      <w:proofErr w:type="spellEnd"/>
      <w:r w:rsidRPr="00055BD7">
        <w:rPr>
          <w:rFonts w:ascii="Times New Roman" w:hAnsi="Times New Roman"/>
          <w:b/>
        </w:rPr>
        <w:t xml:space="preserve"> </w:t>
      </w:r>
      <w:proofErr w:type="spellStart"/>
      <w:r w:rsidRPr="00055BD7">
        <w:rPr>
          <w:rFonts w:ascii="Times New Roman" w:hAnsi="Times New Roman"/>
          <w:b/>
        </w:rPr>
        <w:t>žoga</w:t>
      </w:r>
      <w:proofErr w:type="spellEnd"/>
      <w:r w:rsidRPr="00055BD7">
        <w:rPr>
          <w:rFonts w:ascii="Times New Roman" w:hAnsi="Times New Roman"/>
          <w:b/>
        </w:rPr>
        <w:t xml:space="preserve"> un </w:t>
      </w:r>
      <w:proofErr w:type="spellStart"/>
      <w:r w:rsidRPr="00055BD7">
        <w:rPr>
          <w:rFonts w:ascii="Times New Roman" w:hAnsi="Times New Roman"/>
          <w:b/>
        </w:rPr>
        <w:t>bērnu</w:t>
      </w:r>
      <w:proofErr w:type="spellEnd"/>
      <w:r w:rsidRPr="00055BD7">
        <w:rPr>
          <w:rFonts w:ascii="Times New Roman" w:hAnsi="Times New Roman"/>
          <w:b/>
        </w:rPr>
        <w:t xml:space="preserve"> </w:t>
      </w:r>
      <w:proofErr w:type="spellStart"/>
      <w:r w:rsidRPr="00055BD7">
        <w:rPr>
          <w:rFonts w:ascii="Times New Roman" w:hAnsi="Times New Roman"/>
          <w:b/>
        </w:rPr>
        <w:t>rotaļu</w:t>
      </w:r>
      <w:proofErr w:type="spellEnd"/>
      <w:r w:rsidRPr="00055BD7">
        <w:rPr>
          <w:rFonts w:ascii="Times New Roman" w:hAnsi="Times New Roman"/>
          <w:b/>
        </w:rPr>
        <w:t xml:space="preserve"> </w:t>
      </w:r>
      <w:proofErr w:type="spellStart"/>
      <w:r w:rsidRPr="00055BD7">
        <w:rPr>
          <w:rFonts w:ascii="Times New Roman" w:hAnsi="Times New Roman"/>
          <w:b/>
        </w:rPr>
        <w:t>laukuma</w:t>
      </w:r>
      <w:proofErr w:type="spellEnd"/>
      <w:r w:rsidRPr="00055BD7">
        <w:rPr>
          <w:rFonts w:ascii="Times New Roman" w:hAnsi="Times New Roman"/>
          <w:b/>
        </w:rPr>
        <w:t xml:space="preserve"> </w:t>
      </w:r>
      <w:proofErr w:type="spellStart"/>
      <w:r w:rsidRPr="00055BD7">
        <w:rPr>
          <w:rFonts w:ascii="Times New Roman" w:hAnsi="Times New Roman"/>
          <w:b/>
        </w:rPr>
        <w:t>izbūvei</w:t>
      </w:r>
      <w:proofErr w:type="spellEnd"/>
    </w:p>
    <w:p w:rsidR="00183DCE" w:rsidRPr="00055BD7" w:rsidRDefault="00183DCE" w:rsidP="00183DCE">
      <w:pPr>
        <w:pStyle w:val="Parasts1"/>
        <w:spacing w:after="0" w:line="240" w:lineRule="auto"/>
        <w:jc w:val="center"/>
        <w:rPr>
          <w:rFonts w:ascii="Times New Roman" w:hAnsi="Times New Roman"/>
          <w:b/>
          <w:bCs/>
          <w:lang w:val="lv-LV"/>
        </w:rPr>
      </w:pPr>
      <w:r w:rsidRPr="00055BD7">
        <w:rPr>
          <w:rFonts w:ascii="Times New Roman" w:hAnsi="Times New Roman"/>
          <w:b/>
          <w:bCs/>
          <w:lang w:val="lv-LV"/>
        </w:rPr>
        <w:t>ID Nr. VNP 2018/N – 25 ERAF</w:t>
      </w:r>
    </w:p>
    <w:p w:rsidR="00183DCE" w:rsidRPr="00183DCE" w:rsidRDefault="00183DCE" w:rsidP="00183DCE">
      <w:pPr>
        <w:jc w:val="center"/>
        <w:rPr>
          <w:rFonts w:ascii="Times New Roman" w:hAnsi="Times New Roman"/>
          <w:sz w:val="22"/>
          <w:szCs w:val="22"/>
        </w:rPr>
      </w:pPr>
    </w:p>
    <w:p w:rsidR="00C36CC1" w:rsidRDefault="00C36CC1" w:rsidP="00183DCE">
      <w:pPr>
        <w:pStyle w:val="Sarakstanumurs2"/>
        <w:tabs>
          <w:tab w:val="clear" w:pos="643"/>
        </w:tabs>
        <w:ind w:left="283" w:firstLine="0"/>
        <w:jc w:val="center"/>
      </w:pPr>
    </w:p>
    <w:p w:rsidR="00D3513F" w:rsidRDefault="00183DCE" w:rsidP="00D3513F">
      <w:pPr>
        <w:widowControl w:val="0"/>
        <w:numPr>
          <w:ilvl w:val="0"/>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bookmarkStart w:id="4" w:name="_Toc353896735"/>
      <w:r>
        <w:rPr>
          <w:rFonts w:ascii="Times New Roman" w:eastAsia="Times New Roman" w:hAnsi="Times New Roman"/>
          <w:b/>
          <w:sz w:val="22"/>
          <w:szCs w:val="22"/>
        </w:rPr>
        <w:t>I</w:t>
      </w:r>
      <w:r w:rsidR="00D3513F">
        <w:rPr>
          <w:rFonts w:ascii="Times New Roman" w:eastAsia="Times New Roman" w:hAnsi="Times New Roman"/>
          <w:b/>
          <w:sz w:val="22"/>
          <w:szCs w:val="22"/>
        </w:rPr>
        <w:t xml:space="preserve">nformācija par būvdarbiem </w:t>
      </w:r>
    </w:p>
    <w:p w:rsidR="00D3513F" w:rsidRPr="00D3513F" w:rsidRDefault="00D3513F" w:rsidP="00D3513F">
      <w:pPr>
        <w:pStyle w:val="Sarakstarindkopa"/>
        <w:widowControl w:val="0"/>
        <w:numPr>
          <w:ilvl w:val="1"/>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Būvdarbi jāveic atbilstoši:</w:t>
      </w:r>
    </w:p>
    <w:p w:rsidR="00D3513F" w:rsidRPr="00D3513F" w:rsidRDefault="00D3513F" w:rsidP="00D3513F">
      <w:pPr>
        <w:widowControl w:val="0"/>
        <w:numPr>
          <w:ilvl w:val="2"/>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 xml:space="preserve">AS „Komunālprojekts” izstrādātajam paskaidrojuma rakstam  </w:t>
      </w:r>
      <w:r w:rsidRPr="00D3513F">
        <w:rPr>
          <w:rFonts w:ascii="Times New Roman" w:eastAsia="Times New Roman" w:hAnsi="Times New Roman"/>
          <w:b/>
          <w:caps/>
          <w:sz w:val="22"/>
          <w:szCs w:val="22"/>
        </w:rPr>
        <w:t>Viesītes vidusskolas un Sēlijas sporta skolas  sporta kompleksa žoga jaunbūve</w:t>
      </w:r>
      <w:r w:rsidRPr="00D3513F">
        <w:rPr>
          <w:rFonts w:ascii="Times New Roman" w:eastAsia="Times New Roman" w:hAnsi="Times New Roman"/>
          <w:sz w:val="22"/>
          <w:szCs w:val="22"/>
        </w:rPr>
        <w:t xml:space="preserve"> Kaļķu iela 12, Brīvības iela 33A, Brīvības iela 33A.;</w:t>
      </w:r>
    </w:p>
    <w:p w:rsidR="00D3513F" w:rsidRPr="00D3513F" w:rsidRDefault="00D3513F" w:rsidP="00D3513F">
      <w:pPr>
        <w:widowControl w:val="0"/>
        <w:numPr>
          <w:ilvl w:val="2"/>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bCs/>
          <w:color w:val="000000"/>
          <w:sz w:val="22"/>
          <w:szCs w:val="22"/>
        </w:rPr>
        <w:t>arhitekta</w:t>
      </w:r>
      <w:r w:rsidRPr="00D3513F">
        <w:rPr>
          <w:rFonts w:ascii="Times New Roman" w:eastAsia="Times New Roman" w:hAnsi="Times New Roman"/>
          <w:b/>
          <w:bCs/>
          <w:color w:val="000000"/>
          <w:sz w:val="22"/>
          <w:szCs w:val="22"/>
        </w:rPr>
        <w:t xml:space="preserve"> Ulda Pastnieka </w:t>
      </w:r>
      <w:r w:rsidRPr="00D3513F">
        <w:rPr>
          <w:rFonts w:ascii="Times New Roman" w:eastAsia="Times New Roman" w:hAnsi="Times New Roman"/>
          <w:sz w:val="22"/>
          <w:szCs w:val="22"/>
        </w:rPr>
        <w:t xml:space="preserve">izstrādātajam paskaidrojuma rakstam  </w:t>
      </w:r>
      <w:r w:rsidRPr="00D3513F">
        <w:rPr>
          <w:rFonts w:ascii="Times New Roman" w:eastAsia="Times New Roman" w:hAnsi="Times New Roman"/>
          <w:b/>
          <w:smallCaps/>
          <w:color w:val="000000"/>
          <w:sz w:val="24"/>
          <w:szCs w:val="22"/>
        </w:rPr>
        <w:t>Rotaļu laukuma iekārtošana</w:t>
      </w:r>
      <w:r w:rsidRPr="00D3513F">
        <w:rPr>
          <w:rFonts w:ascii="Times New Roman" w:eastAsia="Times New Roman" w:hAnsi="Times New Roman"/>
          <w:b/>
          <w:smallCaps/>
          <w:color w:val="000000"/>
          <w:szCs w:val="22"/>
        </w:rPr>
        <w:t xml:space="preserve"> </w:t>
      </w:r>
      <w:r w:rsidRPr="00D3513F">
        <w:rPr>
          <w:rFonts w:ascii="Times New Roman" w:eastAsia="Times New Roman" w:hAnsi="Times New Roman"/>
          <w:szCs w:val="22"/>
        </w:rPr>
        <w:t xml:space="preserve"> </w:t>
      </w:r>
      <w:r w:rsidRPr="00D3513F">
        <w:rPr>
          <w:rFonts w:ascii="Times New Roman" w:eastAsia="Times New Roman" w:hAnsi="Times New Roman"/>
          <w:sz w:val="22"/>
          <w:szCs w:val="22"/>
        </w:rPr>
        <w:t xml:space="preserve">Stradiņa iela1A, Viesīte, Viesītes novads. </w:t>
      </w:r>
    </w:p>
    <w:p w:rsidR="00D3513F" w:rsidRPr="00183DCE" w:rsidRDefault="00D3513F" w:rsidP="00183DCE">
      <w:pPr>
        <w:pStyle w:val="Sarakstarindkopa"/>
        <w:widowControl w:val="0"/>
        <w:numPr>
          <w:ilvl w:val="1"/>
          <w:numId w:val="23"/>
        </w:numPr>
        <w:adjustRightInd w:val="0"/>
        <w:jc w:val="both"/>
        <w:textAlignment w:val="baseline"/>
        <w:rPr>
          <w:rFonts w:ascii="Times New Roman" w:eastAsia="Times New Roman" w:hAnsi="Times New Roman"/>
          <w:b/>
          <w:sz w:val="22"/>
          <w:szCs w:val="22"/>
        </w:rPr>
      </w:pPr>
      <w:r w:rsidRPr="00183DCE">
        <w:rPr>
          <w:rFonts w:ascii="Times New Roman" w:eastAsia="Times New Roman" w:hAnsi="Times New Roman"/>
          <w:sz w:val="22"/>
          <w:szCs w:val="22"/>
        </w:rPr>
        <w:t>Būvdarbi jāveic un objekti jānodod ekspluatācijā ieskaitot ieraksta iegūšanu paskaidrojuma rakstos par būvdarbu pabeigšanu:</w:t>
      </w:r>
    </w:p>
    <w:p w:rsidR="00D3513F" w:rsidRPr="00183DCE" w:rsidRDefault="00D3513F" w:rsidP="00183DCE">
      <w:pPr>
        <w:pStyle w:val="Sarakstarindkopa"/>
        <w:widowControl w:val="0"/>
        <w:numPr>
          <w:ilvl w:val="2"/>
          <w:numId w:val="23"/>
        </w:numPr>
        <w:adjustRightInd w:val="0"/>
        <w:jc w:val="both"/>
        <w:textAlignment w:val="baseline"/>
        <w:rPr>
          <w:rFonts w:ascii="Times New Roman" w:eastAsia="Times New Roman" w:hAnsi="Times New Roman"/>
          <w:b/>
          <w:sz w:val="22"/>
          <w:szCs w:val="22"/>
        </w:rPr>
      </w:pPr>
      <w:r w:rsidRPr="00183DCE">
        <w:rPr>
          <w:rFonts w:ascii="Times New Roman" w:eastAsia="Times New Roman" w:hAnsi="Times New Roman"/>
          <w:sz w:val="22"/>
          <w:szCs w:val="22"/>
        </w:rPr>
        <w:t>Viesītes vidusskolas un Sēlijas sporta skolas sporta kompleksa žoga jaunbūve</w:t>
      </w:r>
      <w:r w:rsidRPr="00183DCE">
        <w:rPr>
          <w:rFonts w:ascii="Times New Roman" w:eastAsia="Times New Roman" w:hAnsi="Times New Roman"/>
          <w:b/>
          <w:sz w:val="22"/>
          <w:szCs w:val="22"/>
        </w:rPr>
        <w:t xml:space="preserve">  - 2018. gada 25. augusts,</w:t>
      </w:r>
    </w:p>
    <w:p w:rsidR="00D3513F" w:rsidRPr="00183DCE" w:rsidRDefault="00D3513F" w:rsidP="00183DCE">
      <w:pPr>
        <w:pStyle w:val="Sarakstarindkopa"/>
        <w:widowControl w:val="0"/>
        <w:numPr>
          <w:ilvl w:val="2"/>
          <w:numId w:val="23"/>
        </w:numPr>
        <w:adjustRightInd w:val="0"/>
        <w:jc w:val="both"/>
        <w:textAlignment w:val="baseline"/>
        <w:rPr>
          <w:rFonts w:ascii="Times New Roman" w:eastAsia="Times New Roman" w:hAnsi="Times New Roman"/>
          <w:b/>
          <w:sz w:val="22"/>
          <w:szCs w:val="22"/>
        </w:rPr>
      </w:pPr>
      <w:r w:rsidRPr="00183DCE">
        <w:rPr>
          <w:rFonts w:ascii="Times New Roman" w:eastAsia="Times New Roman" w:hAnsi="Times New Roman"/>
          <w:sz w:val="22"/>
          <w:szCs w:val="22"/>
        </w:rPr>
        <w:t xml:space="preserve">rotaļu laukuma izbūve – </w:t>
      </w:r>
      <w:r w:rsidRPr="00183DCE">
        <w:rPr>
          <w:rFonts w:ascii="Times New Roman" w:eastAsia="Times New Roman" w:hAnsi="Times New Roman"/>
          <w:b/>
          <w:sz w:val="22"/>
          <w:szCs w:val="22"/>
        </w:rPr>
        <w:t>2018. gada 5. oktobris.</w:t>
      </w:r>
    </w:p>
    <w:p w:rsidR="00D3513F" w:rsidRPr="00D3513F" w:rsidRDefault="00D3513F" w:rsidP="00D3513F">
      <w:pPr>
        <w:widowControl w:val="0"/>
        <w:numPr>
          <w:ilvl w:val="1"/>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Katru objektu pasūtītājam var nodot atsevišķi, tiklīdz tas ir pabeigts.</w:t>
      </w:r>
    </w:p>
    <w:p w:rsidR="00D3513F" w:rsidRPr="00D3513F" w:rsidRDefault="00D3513F" w:rsidP="00D3513F">
      <w:pPr>
        <w:widowControl w:val="0"/>
        <w:numPr>
          <w:ilvl w:val="1"/>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Būvdarbu veikšanas ierobežojumi:</w:t>
      </w:r>
    </w:p>
    <w:p w:rsidR="00D3513F" w:rsidRPr="00D3513F" w:rsidRDefault="00D3513F" w:rsidP="00D3513F">
      <w:pPr>
        <w:widowControl w:val="0"/>
        <w:numPr>
          <w:ilvl w:val="2"/>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bookmarkStart w:id="5" w:name="_Hlk511373812"/>
      <w:r w:rsidRPr="00D3513F">
        <w:rPr>
          <w:rFonts w:ascii="Times New Roman" w:eastAsia="Times New Roman" w:hAnsi="Times New Roman"/>
          <w:sz w:val="22"/>
          <w:szCs w:val="22"/>
        </w:rPr>
        <w:t xml:space="preserve">Viesītes vidusskolas un Sēlijas sporta skolas  sporta kompleksa žoga </w:t>
      </w:r>
      <w:bookmarkEnd w:id="5"/>
      <w:r w:rsidRPr="00D3513F">
        <w:rPr>
          <w:rFonts w:ascii="Times New Roman" w:eastAsia="Times New Roman" w:hAnsi="Times New Roman"/>
          <w:sz w:val="22"/>
          <w:szCs w:val="22"/>
        </w:rPr>
        <w:t>(turpmāk – žoga) būvdarbu uzsākšana ne ātrāk kā no 2018. gada 1. jūnija,</w:t>
      </w:r>
    </w:p>
    <w:p w:rsidR="00D3513F" w:rsidRPr="00D3513F" w:rsidRDefault="00D3513F" w:rsidP="00D3513F">
      <w:pPr>
        <w:widowControl w:val="0"/>
        <w:numPr>
          <w:ilvl w:val="2"/>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Žoga būvdarbi jāsaskaņo ar Sēlijas Sporta skolu (lai netraucētu un neradītu bīstamas situācijas iespējamo treniņu un sacensību laikā),</w:t>
      </w:r>
    </w:p>
    <w:p w:rsidR="00D3513F" w:rsidRPr="00D3513F" w:rsidRDefault="00D3513F" w:rsidP="00D3513F">
      <w:pPr>
        <w:widowControl w:val="0"/>
        <w:numPr>
          <w:ilvl w:val="2"/>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Rotaļu laukumā  būvdarbi nedrīkst notikt (sakarā ar plānotajiem pasākumiem blakus esošajā tirgus laukumā) :</w:t>
      </w:r>
    </w:p>
    <w:p w:rsidR="00D3513F" w:rsidRPr="00D3513F" w:rsidRDefault="00D3513F" w:rsidP="00D3513F">
      <w:pPr>
        <w:widowControl w:val="0"/>
        <w:numPr>
          <w:ilvl w:val="3"/>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03.06.2018.</w:t>
      </w:r>
    </w:p>
    <w:p w:rsidR="00D3513F" w:rsidRPr="00D3513F" w:rsidRDefault="00D3513F" w:rsidP="00D3513F">
      <w:pPr>
        <w:widowControl w:val="0"/>
        <w:numPr>
          <w:ilvl w:val="3"/>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laikā no 03.08.—05.08.2018.</w:t>
      </w:r>
    </w:p>
    <w:p w:rsidR="00D3513F" w:rsidRPr="00D3513F" w:rsidRDefault="00D3513F" w:rsidP="00D3513F">
      <w:pPr>
        <w:widowControl w:val="0"/>
        <w:numPr>
          <w:ilvl w:val="3"/>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laikā no 10.08.- 11.08.2018.</w:t>
      </w:r>
    </w:p>
    <w:p w:rsidR="00D3513F" w:rsidRDefault="00D3513F" w:rsidP="00D3513F">
      <w:pPr>
        <w:widowControl w:val="0"/>
        <w:numPr>
          <w:ilvl w:val="2"/>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sidRPr="00D3513F">
        <w:rPr>
          <w:rFonts w:ascii="Times New Roman" w:eastAsia="Times New Roman" w:hAnsi="Times New Roman"/>
          <w:sz w:val="22"/>
          <w:szCs w:val="22"/>
        </w:rPr>
        <w:t>par citiem būvdarbu veikšanas ierobežojumiem Pasūtītājs informē būvdarbu veicēju ne mazāk kā desmit dienas iepriekš.</w:t>
      </w:r>
    </w:p>
    <w:p w:rsidR="00FC71B5" w:rsidRPr="00D3513F" w:rsidRDefault="00FC71B5" w:rsidP="00FC71B5">
      <w:pPr>
        <w:widowControl w:val="0"/>
        <w:numPr>
          <w:ilvl w:val="1"/>
          <w:numId w:val="23"/>
        </w:numPr>
        <w:autoSpaceDE w:val="0"/>
        <w:autoSpaceDN w:val="0"/>
        <w:adjustRightInd w:val="0"/>
        <w:spacing w:line="276" w:lineRule="auto"/>
        <w:contextualSpacing/>
        <w:jc w:val="both"/>
        <w:textAlignment w:val="baseline"/>
        <w:rPr>
          <w:rFonts w:ascii="Times New Roman" w:eastAsia="Times New Roman" w:hAnsi="Times New Roman"/>
          <w:sz w:val="22"/>
          <w:szCs w:val="22"/>
        </w:rPr>
      </w:pPr>
      <w:r>
        <w:rPr>
          <w:rFonts w:ascii="Times New Roman" w:eastAsia="Times New Roman" w:hAnsi="Times New Roman"/>
          <w:sz w:val="22"/>
          <w:szCs w:val="22"/>
        </w:rPr>
        <w:t xml:space="preserve">Informācija par būvdarbu apjomiem un paskaidrojuma raksti ir ievietoti pasūtītāja pircēja profilā </w:t>
      </w:r>
      <w:hyperlink r:id="rId14" w:history="1">
        <w:r w:rsidRPr="00907B43">
          <w:rPr>
            <w:rStyle w:val="Hipersaite"/>
            <w:rFonts w:ascii="Times New Roman" w:eastAsia="Times New Roman" w:hAnsi="Times New Roman"/>
            <w:sz w:val="22"/>
            <w:szCs w:val="22"/>
          </w:rPr>
          <w:t>http://www.viesite.lv/?page_id=30271</w:t>
        </w:r>
      </w:hyperlink>
      <w:r>
        <w:rPr>
          <w:rFonts w:ascii="Times New Roman" w:eastAsia="Times New Roman" w:hAnsi="Times New Roman"/>
          <w:sz w:val="22"/>
          <w:szCs w:val="22"/>
        </w:rPr>
        <w:t xml:space="preserve"> pie iepirkuma </w:t>
      </w:r>
      <w:r w:rsidRPr="00FC71B5">
        <w:rPr>
          <w:rFonts w:ascii="Times New Roman" w:eastAsia="Times New Roman" w:hAnsi="Times New Roman"/>
          <w:sz w:val="22"/>
          <w:szCs w:val="22"/>
        </w:rPr>
        <w:t>“</w:t>
      </w:r>
      <w:r w:rsidRPr="00FC71B5">
        <w:rPr>
          <w:rFonts w:ascii="Times New Roman" w:hAnsi="Times New Roman"/>
          <w:sz w:val="22"/>
          <w:szCs w:val="22"/>
        </w:rPr>
        <w:t>Sporta kompleksa žoga un bērnu rotaļu laukuma izbūve”, ID Nr. VNP 2018/06 ERAF dokumentiem (</w:t>
      </w:r>
      <w:r w:rsidRPr="00FC71B5">
        <w:rPr>
          <w:rFonts w:ascii="Times New Roman" w:hAnsi="Times New Roman"/>
          <w:sz w:val="22"/>
          <w:szCs w:val="22"/>
          <w:u w:val="single"/>
        </w:rPr>
        <w:t>skat. pielikumu</w:t>
      </w:r>
      <w:r w:rsidRPr="00FC71B5">
        <w:rPr>
          <w:rFonts w:ascii="Times New Roman" w:hAnsi="Times New Roman"/>
          <w:sz w:val="22"/>
          <w:szCs w:val="22"/>
        </w:rPr>
        <w:t xml:space="preserve"> )</w:t>
      </w:r>
      <w:r>
        <w:rPr>
          <w:rFonts w:ascii="Times New Roman" w:hAnsi="Times New Roman"/>
          <w:sz w:val="22"/>
          <w:szCs w:val="22"/>
        </w:rPr>
        <w:t>.</w:t>
      </w:r>
    </w:p>
    <w:p w:rsidR="00C36CC1" w:rsidRPr="00C36CC1" w:rsidRDefault="00C36CC1" w:rsidP="00C36CC1">
      <w:pPr>
        <w:pStyle w:val="Sarakstanumurs2"/>
      </w:pPr>
    </w:p>
    <w:p w:rsidR="00C36CC1" w:rsidRPr="00183DCE" w:rsidRDefault="00183DCE" w:rsidP="00183DCE">
      <w:pPr>
        <w:pStyle w:val="Virsraksts2"/>
      </w:pPr>
      <w:r w:rsidRPr="00183DCE">
        <w:t xml:space="preserve"> </w:t>
      </w:r>
      <w:r w:rsidR="00C36CC1" w:rsidRPr="00183DCE">
        <w:t>Līguma izpildes termiņš</w:t>
      </w:r>
      <w:bookmarkEnd w:id="4"/>
    </w:p>
    <w:p w:rsidR="00C36CC1" w:rsidRPr="00183DCE" w:rsidRDefault="00C36CC1" w:rsidP="00183DCE">
      <w:pPr>
        <w:pStyle w:val="Virsraksts2"/>
        <w:numPr>
          <w:ilvl w:val="1"/>
          <w:numId w:val="23"/>
        </w:numPr>
        <w:rPr>
          <w:b w:val="0"/>
        </w:rPr>
      </w:pPr>
      <w:r w:rsidRPr="00183DCE">
        <w:rPr>
          <w:b w:val="0"/>
        </w:rPr>
        <w:t>Līguma izpildes maksimālais termiņš, ieskaitot objektu nodošanu ekspluatācijā -  2018. gada 5. oktobris.</w:t>
      </w:r>
    </w:p>
    <w:p w:rsidR="00C36CC1" w:rsidRPr="00183DCE" w:rsidRDefault="00C36CC1" w:rsidP="00183DCE">
      <w:pPr>
        <w:pStyle w:val="Virsraksts2"/>
        <w:numPr>
          <w:ilvl w:val="1"/>
          <w:numId w:val="23"/>
        </w:numPr>
        <w:rPr>
          <w:b w:val="0"/>
        </w:rPr>
      </w:pPr>
      <w:r w:rsidRPr="00183DCE">
        <w:rPr>
          <w:b w:val="0"/>
        </w:rPr>
        <w:t>Būvuzraudzība jāveic līdz pilnīgai būvdarbu līguma izpildei (nodošanai ekspluatācijā).</w:t>
      </w:r>
    </w:p>
    <w:p w:rsidR="00C36CC1" w:rsidRPr="00183DCE" w:rsidRDefault="00C36CC1" w:rsidP="00183DCE">
      <w:pPr>
        <w:ind w:left="720"/>
      </w:pPr>
    </w:p>
    <w:p w:rsidR="00C36CC1" w:rsidRPr="000C3A60" w:rsidRDefault="00C36CC1" w:rsidP="00183DCE">
      <w:pPr>
        <w:pStyle w:val="Virsraksts2"/>
      </w:pPr>
      <w:r w:rsidRPr="000C3A60">
        <w:t>Pieņēmumi un riski.</w:t>
      </w:r>
    </w:p>
    <w:p w:rsidR="00C36CC1" w:rsidRPr="000C3A60" w:rsidRDefault="00C36CC1" w:rsidP="00183DCE">
      <w:pPr>
        <w:pStyle w:val="Virsraksts2"/>
        <w:numPr>
          <w:ilvl w:val="1"/>
          <w:numId w:val="23"/>
        </w:numPr>
      </w:pPr>
      <w:r w:rsidRPr="000C3A60">
        <w:t>Galvenie pieņēmumi vienmērīgai un savlaicīgai pakalpojumu sniegšanai un rezultāta sasniegšanai, ir šādi:</w:t>
      </w:r>
    </w:p>
    <w:p w:rsidR="00C36CC1" w:rsidRPr="00183DCE" w:rsidRDefault="00C36CC1" w:rsidP="00183DCE">
      <w:pPr>
        <w:pStyle w:val="Sarakstarindkopa"/>
        <w:numPr>
          <w:ilvl w:val="2"/>
          <w:numId w:val="23"/>
        </w:numPr>
        <w:jc w:val="both"/>
        <w:rPr>
          <w:rFonts w:ascii="Times New Roman" w:hAnsi="Times New Roman"/>
          <w:sz w:val="22"/>
          <w:szCs w:val="22"/>
        </w:rPr>
      </w:pPr>
      <w:r w:rsidRPr="00183DCE">
        <w:rPr>
          <w:rFonts w:ascii="Times New Roman" w:hAnsi="Times New Roman"/>
          <w:sz w:val="22"/>
          <w:szCs w:val="22"/>
        </w:rPr>
        <w:t>Izpildītājam tiek nodrošināta pieeja nepieciešamajiem materiāliem un informācijai, kā arī atbalsts no Pasūtītāja puses;</w:t>
      </w:r>
    </w:p>
    <w:p w:rsidR="00C36CC1" w:rsidRPr="00183DCE" w:rsidRDefault="00C36CC1" w:rsidP="00183DCE">
      <w:pPr>
        <w:pStyle w:val="Sarakstarindkopa"/>
        <w:numPr>
          <w:ilvl w:val="2"/>
          <w:numId w:val="23"/>
        </w:numPr>
        <w:jc w:val="both"/>
        <w:rPr>
          <w:rFonts w:ascii="Times New Roman" w:hAnsi="Times New Roman"/>
          <w:sz w:val="22"/>
          <w:szCs w:val="22"/>
        </w:rPr>
      </w:pPr>
      <w:r w:rsidRPr="00183DCE">
        <w:rPr>
          <w:rFonts w:ascii="Times New Roman" w:hAnsi="Times New Roman"/>
          <w:sz w:val="22"/>
          <w:szCs w:val="22"/>
        </w:rPr>
        <w:t>Būvdarbu iepirkuma rezultātā tiks izvēlēts Būvuzņēmējs ar atbilstošu pieredzi;</w:t>
      </w:r>
    </w:p>
    <w:p w:rsidR="00C36CC1" w:rsidRPr="00183DCE" w:rsidRDefault="00C36CC1" w:rsidP="00183DCE">
      <w:pPr>
        <w:pStyle w:val="Sarakstarindkopa"/>
        <w:numPr>
          <w:ilvl w:val="2"/>
          <w:numId w:val="23"/>
        </w:numPr>
        <w:jc w:val="both"/>
        <w:rPr>
          <w:rFonts w:ascii="Times New Roman" w:hAnsi="Times New Roman"/>
          <w:sz w:val="22"/>
          <w:szCs w:val="22"/>
        </w:rPr>
      </w:pPr>
      <w:r w:rsidRPr="00183DCE">
        <w:rPr>
          <w:rFonts w:ascii="Times New Roman" w:hAnsi="Times New Roman"/>
          <w:sz w:val="22"/>
          <w:szCs w:val="22"/>
        </w:rPr>
        <w:t>Būvuzņēmējs darbojas saskaņā ar noslēgto līgumu;</w:t>
      </w:r>
    </w:p>
    <w:p w:rsidR="00C36CC1" w:rsidRPr="00183DCE" w:rsidRDefault="00C36CC1" w:rsidP="00183DCE">
      <w:pPr>
        <w:pStyle w:val="Sarakstarindkopa"/>
        <w:numPr>
          <w:ilvl w:val="2"/>
          <w:numId w:val="23"/>
        </w:numPr>
        <w:jc w:val="both"/>
        <w:rPr>
          <w:rFonts w:ascii="Times New Roman" w:hAnsi="Times New Roman"/>
          <w:sz w:val="22"/>
          <w:szCs w:val="22"/>
        </w:rPr>
      </w:pPr>
      <w:r w:rsidRPr="00183DCE">
        <w:rPr>
          <w:rFonts w:ascii="Times New Roman" w:hAnsi="Times New Roman"/>
          <w:sz w:val="22"/>
          <w:szCs w:val="22"/>
        </w:rPr>
        <w:t>Visi nepieciešamie vietējie saskaņojumi un apstiprinājumi tiek iegūti savlaicīgi, LR normatīvajos aktos noteiktajā kārtībā un termiņos;</w:t>
      </w:r>
    </w:p>
    <w:p w:rsidR="00C36CC1" w:rsidRPr="00183DCE" w:rsidRDefault="00C36CC1" w:rsidP="00183DCE">
      <w:pPr>
        <w:pStyle w:val="Sarakstarindkopa"/>
        <w:numPr>
          <w:ilvl w:val="3"/>
          <w:numId w:val="23"/>
        </w:numPr>
        <w:jc w:val="both"/>
        <w:rPr>
          <w:rFonts w:ascii="Times New Roman" w:hAnsi="Times New Roman"/>
          <w:sz w:val="22"/>
          <w:szCs w:val="22"/>
        </w:rPr>
      </w:pPr>
      <w:r w:rsidRPr="00183DCE">
        <w:rPr>
          <w:rFonts w:ascii="Times New Roman" w:hAnsi="Times New Roman"/>
          <w:sz w:val="22"/>
          <w:szCs w:val="22"/>
        </w:rPr>
        <w:t>Ir nodrošināta pieeja būvdarbu objektiem;</w:t>
      </w:r>
    </w:p>
    <w:p w:rsidR="00C36CC1" w:rsidRPr="0090367E" w:rsidRDefault="00C36CC1" w:rsidP="00183DCE">
      <w:pPr>
        <w:pStyle w:val="Virsraksts2"/>
        <w:numPr>
          <w:ilvl w:val="1"/>
          <w:numId w:val="23"/>
        </w:numPr>
      </w:pPr>
      <w:bookmarkStart w:id="6" w:name="_Toc353896738"/>
      <w:r w:rsidRPr="0090367E">
        <w:t>Riski</w:t>
      </w:r>
      <w:bookmarkEnd w:id="6"/>
      <w:r>
        <w:t>:</w:t>
      </w:r>
    </w:p>
    <w:p w:rsidR="00C36CC1" w:rsidRPr="00183DCE" w:rsidRDefault="00C36CC1" w:rsidP="00183DCE">
      <w:pPr>
        <w:pStyle w:val="Sarakstarindkopa"/>
        <w:widowControl w:val="0"/>
        <w:numPr>
          <w:ilvl w:val="2"/>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Būvdarbu līgumu ieviešanu, kā arī būvdarbu uzraudzības pakalpojumu sniegšanu var ietekmēt šādi riski:</w:t>
      </w:r>
    </w:p>
    <w:p w:rsidR="00C36CC1" w:rsidRPr="00183DCE" w:rsidRDefault="00C36CC1" w:rsidP="00183DCE">
      <w:pPr>
        <w:pStyle w:val="Sarakstarindkopa"/>
        <w:numPr>
          <w:ilvl w:val="3"/>
          <w:numId w:val="23"/>
        </w:numPr>
        <w:jc w:val="both"/>
        <w:rPr>
          <w:rFonts w:ascii="Times New Roman" w:hAnsi="Times New Roman"/>
          <w:sz w:val="22"/>
          <w:szCs w:val="22"/>
        </w:rPr>
      </w:pPr>
      <w:r w:rsidRPr="00183DCE">
        <w:rPr>
          <w:rFonts w:ascii="Times New Roman" w:hAnsi="Times New Roman"/>
          <w:sz w:val="22"/>
          <w:szCs w:val="22"/>
        </w:rPr>
        <w:lastRenderedPageBreak/>
        <w:t>Aizkavēts būvdarbu izpildes sākums sakarā ar ieilgušo līgumu slēgšanas procedūru;</w:t>
      </w:r>
    </w:p>
    <w:p w:rsidR="00C36CC1" w:rsidRPr="00183DCE" w:rsidRDefault="00C36CC1" w:rsidP="00183DCE">
      <w:pPr>
        <w:pStyle w:val="Sarakstarindkopa"/>
        <w:numPr>
          <w:ilvl w:val="3"/>
          <w:numId w:val="23"/>
        </w:numPr>
        <w:jc w:val="both"/>
        <w:rPr>
          <w:rFonts w:ascii="Times New Roman" w:hAnsi="Times New Roman"/>
          <w:sz w:val="22"/>
          <w:szCs w:val="22"/>
        </w:rPr>
      </w:pPr>
      <w:r w:rsidRPr="00183DCE">
        <w:rPr>
          <w:rFonts w:ascii="Times New Roman" w:hAnsi="Times New Roman"/>
          <w:sz w:val="22"/>
          <w:szCs w:val="22"/>
        </w:rPr>
        <w:t xml:space="preserve">Būvdarbu līgumu izpildes termiņa pagarināšana; </w:t>
      </w:r>
    </w:p>
    <w:p w:rsidR="00C36CC1" w:rsidRPr="00183DCE" w:rsidRDefault="00C36CC1" w:rsidP="00183DCE">
      <w:pPr>
        <w:pStyle w:val="Sarakstarindkopa"/>
        <w:numPr>
          <w:ilvl w:val="3"/>
          <w:numId w:val="23"/>
        </w:numPr>
        <w:jc w:val="both"/>
        <w:rPr>
          <w:rFonts w:ascii="Times New Roman" w:hAnsi="Times New Roman"/>
          <w:sz w:val="22"/>
          <w:szCs w:val="22"/>
        </w:rPr>
      </w:pPr>
      <w:r w:rsidRPr="00183DCE">
        <w:rPr>
          <w:rFonts w:ascii="Times New Roman" w:hAnsi="Times New Roman"/>
          <w:sz w:val="22"/>
          <w:szCs w:val="22"/>
        </w:rPr>
        <w:t>Saskaņā ar izmaiņām likumdošanā var būt nepieciešamas izmaiņas būvniecības metodēs un tehniskajās specifikācijās;</w:t>
      </w:r>
    </w:p>
    <w:p w:rsidR="00C36CC1" w:rsidRDefault="00C36CC1" w:rsidP="00183DCE">
      <w:pPr>
        <w:pStyle w:val="Sarakstarindkopa"/>
        <w:numPr>
          <w:ilvl w:val="3"/>
          <w:numId w:val="23"/>
        </w:numPr>
        <w:jc w:val="both"/>
        <w:rPr>
          <w:rFonts w:ascii="Times New Roman" w:hAnsi="Times New Roman"/>
          <w:sz w:val="22"/>
          <w:szCs w:val="22"/>
        </w:rPr>
      </w:pPr>
      <w:r w:rsidRPr="00183DCE">
        <w:rPr>
          <w:rFonts w:ascii="Times New Roman" w:hAnsi="Times New Roman"/>
          <w:sz w:val="22"/>
          <w:szCs w:val="22"/>
        </w:rPr>
        <w:t xml:space="preserve">arī  </w:t>
      </w:r>
      <w:proofErr w:type="spellStart"/>
      <w:r w:rsidRPr="00183DCE">
        <w:rPr>
          <w:rFonts w:ascii="Times New Roman" w:hAnsi="Times New Roman"/>
          <w:i/>
          <w:iCs/>
          <w:sz w:val="22"/>
          <w:szCs w:val="22"/>
        </w:rPr>
        <w:t>force</w:t>
      </w:r>
      <w:proofErr w:type="spellEnd"/>
      <w:r w:rsidRPr="00183DCE">
        <w:rPr>
          <w:rFonts w:ascii="Times New Roman" w:hAnsi="Times New Roman"/>
          <w:i/>
          <w:iCs/>
          <w:sz w:val="22"/>
          <w:szCs w:val="22"/>
        </w:rPr>
        <w:t xml:space="preserve"> </w:t>
      </w:r>
      <w:proofErr w:type="spellStart"/>
      <w:r w:rsidRPr="00183DCE">
        <w:rPr>
          <w:rFonts w:ascii="Times New Roman" w:hAnsi="Times New Roman"/>
          <w:i/>
          <w:iCs/>
          <w:sz w:val="22"/>
          <w:szCs w:val="22"/>
        </w:rPr>
        <w:t>majeure</w:t>
      </w:r>
      <w:proofErr w:type="spellEnd"/>
      <w:r w:rsidRPr="00183DCE">
        <w:rPr>
          <w:rFonts w:ascii="Times New Roman" w:hAnsi="Times New Roman"/>
          <w:sz w:val="22"/>
          <w:szCs w:val="22"/>
        </w:rPr>
        <w:t xml:space="preserve"> vai citi ārkārtēji apstākļi var padarīt neiespējamu normālu Līguma izpildi.</w:t>
      </w:r>
    </w:p>
    <w:p w:rsidR="00183DCE" w:rsidRPr="00183DCE" w:rsidRDefault="00183DCE" w:rsidP="00183DCE">
      <w:pPr>
        <w:ind w:left="1080"/>
        <w:jc w:val="both"/>
        <w:rPr>
          <w:rFonts w:ascii="Times New Roman" w:hAnsi="Times New Roman"/>
          <w:sz w:val="22"/>
          <w:szCs w:val="22"/>
        </w:rPr>
      </w:pPr>
    </w:p>
    <w:p w:rsidR="00C36CC1" w:rsidRPr="00183DCE" w:rsidRDefault="00183DCE" w:rsidP="00183DCE">
      <w:pPr>
        <w:pStyle w:val="Virsraksts2"/>
      </w:pPr>
      <w:r>
        <w:t>Darba uzdevums</w:t>
      </w:r>
    </w:p>
    <w:p w:rsidR="00C36CC1" w:rsidRPr="00183DCE" w:rsidRDefault="00C36CC1" w:rsidP="00183DCE">
      <w:pPr>
        <w:pStyle w:val="Sarakstarindkopa"/>
        <w:widowControl w:val="0"/>
        <w:numPr>
          <w:ilvl w:val="1"/>
          <w:numId w:val="23"/>
        </w:numPr>
        <w:adjustRightInd w:val="0"/>
        <w:spacing w:line="360" w:lineRule="atLeast"/>
        <w:jc w:val="both"/>
        <w:textAlignment w:val="baseline"/>
        <w:rPr>
          <w:rFonts w:ascii="Times New Roman" w:hAnsi="Times New Roman"/>
          <w:sz w:val="22"/>
          <w:szCs w:val="22"/>
        </w:rPr>
      </w:pPr>
      <w:bookmarkStart w:id="7" w:name="_Toc353896743"/>
      <w:r w:rsidRPr="00183DCE">
        <w:rPr>
          <w:rFonts w:ascii="Times New Roman" w:hAnsi="Times New Roman"/>
          <w:sz w:val="22"/>
          <w:szCs w:val="22"/>
        </w:rPr>
        <w:t>Izpildītājam jāpārstāv Pasūtītāja intereses.</w:t>
      </w:r>
    </w:p>
    <w:p w:rsidR="00C36CC1" w:rsidRPr="00183DCE" w:rsidRDefault="00C36CC1" w:rsidP="00183DCE">
      <w:pPr>
        <w:pStyle w:val="Sarakstarindkopa"/>
        <w:widowControl w:val="0"/>
        <w:numPr>
          <w:ilvl w:val="1"/>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Izpildītājam ir jāveic būvdarbu uzraudzība saskaņā ar pienākumiem, kas ir noteikti Līguma noteikumos, būvuzrauga pienākumiem saskaņā ar Latvijas Republikas normatīvo aktu prasībām un šo Tehnisko specifikāciju prasībām.</w:t>
      </w:r>
    </w:p>
    <w:p w:rsidR="00C36CC1" w:rsidRPr="00183DCE" w:rsidRDefault="00C36CC1" w:rsidP="00183DCE">
      <w:pPr>
        <w:pStyle w:val="Sarakstarindkopa"/>
        <w:widowControl w:val="0"/>
        <w:numPr>
          <w:ilvl w:val="1"/>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rsidR="00C36CC1" w:rsidRPr="00183DCE" w:rsidRDefault="00C36CC1" w:rsidP="00183DCE">
      <w:pPr>
        <w:pStyle w:val="Sarakstarindkopa"/>
        <w:widowControl w:val="0"/>
        <w:numPr>
          <w:ilvl w:val="1"/>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Izpildītājam, sadarbojoties ar pašvaldību un citām valsts un/vai pašvaldību oficiālām institūcijām, jāsniedz palīdzība pasūtītājam un Būvuzņēmējam, lai saņemtu būvdarbu veikšanai nepieciešamās atļaujas un apstiprinājumus.</w:t>
      </w:r>
    </w:p>
    <w:p w:rsidR="00C36CC1" w:rsidRPr="00183DCE" w:rsidRDefault="00C36CC1" w:rsidP="00183DCE">
      <w:pPr>
        <w:pStyle w:val="Sarakstarindkopa"/>
        <w:widowControl w:val="0"/>
        <w:numPr>
          <w:ilvl w:val="1"/>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 xml:space="preserve">Jāsniedz atbalsts </w:t>
      </w:r>
      <w:r w:rsidRPr="00183DCE">
        <w:rPr>
          <w:rFonts w:ascii="Times New Roman" w:hAnsi="Times New Roman"/>
          <w:sz w:val="22"/>
          <w:szCs w:val="22"/>
          <w:u w:val="single"/>
        </w:rPr>
        <w:t>Pasūtītājam izmaiņu veikšanai būvatļaujā.</w:t>
      </w:r>
    </w:p>
    <w:p w:rsidR="00C36CC1" w:rsidRPr="00183DCE" w:rsidRDefault="00C36CC1" w:rsidP="00183DCE">
      <w:pPr>
        <w:pStyle w:val="Sarakstarindkopa"/>
        <w:widowControl w:val="0"/>
        <w:numPr>
          <w:ilvl w:val="1"/>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Izpildītājam jākonsultē Pasūtītājs par būvdarbu līgumu vadību un administrēšanu, ieskaitot konsultācijas nepieciešamajiem pasākumiem, lai pabeigtu līguma izpildi.</w:t>
      </w:r>
    </w:p>
    <w:p w:rsidR="00C36CC1" w:rsidRPr="00183DCE" w:rsidRDefault="00C36CC1" w:rsidP="00183DCE">
      <w:pPr>
        <w:pStyle w:val="Sarakstarindkopa"/>
        <w:widowControl w:val="0"/>
        <w:numPr>
          <w:ilvl w:val="1"/>
          <w:numId w:val="23"/>
        </w:numPr>
        <w:adjustRightInd w:val="0"/>
        <w:jc w:val="both"/>
        <w:textAlignment w:val="baseline"/>
        <w:rPr>
          <w:rFonts w:ascii="Times New Roman" w:hAnsi="Times New Roman"/>
          <w:sz w:val="22"/>
          <w:szCs w:val="22"/>
        </w:rPr>
      </w:pPr>
      <w:r w:rsidRPr="00183DCE">
        <w:rPr>
          <w:rFonts w:ascii="Times New Roman" w:hAnsi="Times New Roman"/>
          <w:sz w:val="22"/>
          <w:szCs w:val="22"/>
        </w:rPr>
        <w:t>Izpildītājam jānodrošina jebkāda citāda būvdarbu līgumu administrācija un koordinācija, ko lūdz Pasūtītājs un kas ir tieši saistīta ar Izpildītāja darbību.</w:t>
      </w:r>
    </w:p>
    <w:p w:rsidR="00C36CC1" w:rsidRPr="00183DCE" w:rsidRDefault="00C36CC1" w:rsidP="00183DCE">
      <w:pPr>
        <w:pStyle w:val="Sarakstarindkopa"/>
        <w:numPr>
          <w:ilvl w:val="1"/>
          <w:numId w:val="23"/>
        </w:numPr>
        <w:jc w:val="both"/>
        <w:rPr>
          <w:rFonts w:ascii="Times New Roman" w:hAnsi="Times New Roman"/>
          <w:sz w:val="22"/>
          <w:szCs w:val="22"/>
        </w:rPr>
      </w:pPr>
      <w:r w:rsidRPr="00183DCE">
        <w:rPr>
          <w:rFonts w:ascii="Times New Roman" w:hAnsi="Times New Roman"/>
          <w:sz w:val="22"/>
          <w:szCs w:val="22"/>
        </w:rPr>
        <w:t>jāvienojas ar Pasūtītāju un Būvuzņēmēju par būvobjektos notiekošo regulāro sanāksmju (nedēļas, mēneša) veidu, dalībniekiem un grafiku, kā arī jāveic sanāksmju protokolēšana un protokolu nosūtīšana sanāksmes dalībniekiem.</w:t>
      </w:r>
    </w:p>
    <w:p w:rsidR="00C36CC1" w:rsidRPr="00183DCE" w:rsidRDefault="00C36CC1" w:rsidP="00183DCE">
      <w:pPr>
        <w:pStyle w:val="Sarakstarindkopa"/>
        <w:numPr>
          <w:ilvl w:val="1"/>
          <w:numId w:val="23"/>
        </w:numPr>
        <w:jc w:val="both"/>
        <w:rPr>
          <w:rFonts w:ascii="Times New Roman" w:hAnsi="Times New Roman"/>
          <w:sz w:val="22"/>
          <w:szCs w:val="22"/>
        </w:rPr>
      </w:pPr>
      <w:r w:rsidRPr="00183DCE">
        <w:rPr>
          <w:rFonts w:ascii="Times New Roman" w:hAnsi="Times New Roman"/>
          <w:sz w:val="22"/>
          <w:szCs w:val="22"/>
        </w:rPr>
        <w:t>Jāsniedz atbalsts Pasūtītājam būves pieņemšanā ekspluatācijā.</w:t>
      </w:r>
    </w:p>
    <w:p w:rsidR="00C36CC1" w:rsidRPr="001D3AD6" w:rsidRDefault="00C36CC1" w:rsidP="00183DCE">
      <w:pPr>
        <w:pStyle w:val="tv213"/>
        <w:numPr>
          <w:ilvl w:val="1"/>
          <w:numId w:val="23"/>
        </w:numPr>
        <w:rPr>
          <w:b/>
          <w:sz w:val="22"/>
          <w:szCs w:val="22"/>
          <w:lang w:val="lv-LV"/>
        </w:rPr>
      </w:pPr>
      <w:r w:rsidRPr="001D3AD6">
        <w:rPr>
          <w:b/>
          <w:sz w:val="22"/>
          <w:szCs w:val="22"/>
          <w:lang w:val="lv-LV"/>
        </w:rPr>
        <w:t>Būvuzraugam ir šādi pienākumi:</w:t>
      </w:r>
    </w:p>
    <w:p w:rsidR="00C36CC1" w:rsidRPr="0090367E" w:rsidRDefault="00C36CC1" w:rsidP="00183DCE">
      <w:pPr>
        <w:pStyle w:val="tv213"/>
        <w:numPr>
          <w:ilvl w:val="2"/>
          <w:numId w:val="23"/>
        </w:numPr>
        <w:rPr>
          <w:sz w:val="22"/>
          <w:szCs w:val="22"/>
          <w:lang w:val="lv-LV"/>
        </w:rPr>
      </w:pPr>
      <w:r w:rsidRPr="0090367E">
        <w:rPr>
          <w:sz w:val="22"/>
          <w:szCs w:val="22"/>
          <w:lang w:val="lv-LV"/>
        </w:rPr>
        <w:t>pirms būvdarbu uzsākšanas izstrādāt būvuzraudzības plānu;</w:t>
      </w:r>
    </w:p>
    <w:p w:rsidR="00C36CC1" w:rsidRPr="0090367E" w:rsidRDefault="00C36CC1" w:rsidP="00183DCE">
      <w:pPr>
        <w:pStyle w:val="tv213"/>
        <w:numPr>
          <w:ilvl w:val="2"/>
          <w:numId w:val="23"/>
        </w:numPr>
        <w:rPr>
          <w:sz w:val="22"/>
          <w:szCs w:val="22"/>
          <w:lang w:val="lv-LV"/>
        </w:rPr>
      </w:pPr>
      <w:r w:rsidRPr="0090367E">
        <w:rPr>
          <w:sz w:val="22"/>
          <w:szCs w:val="22"/>
          <w:lang w:val="lv-LV"/>
        </w:rPr>
        <w:t>pārbaudīt, vai būvdarbu veicēja rīcībā ir būvdarbu veikšanai nepieciešamā dokumentācija;</w:t>
      </w:r>
    </w:p>
    <w:p w:rsidR="00C36CC1" w:rsidRPr="0090367E" w:rsidRDefault="00C36CC1" w:rsidP="00183DCE">
      <w:pPr>
        <w:pStyle w:val="tv213"/>
        <w:numPr>
          <w:ilvl w:val="2"/>
          <w:numId w:val="23"/>
        </w:numPr>
        <w:rPr>
          <w:sz w:val="22"/>
          <w:szCs w:val="22"/>
          <w:lang w:val="lv-LV"/>
        </w:rPr>
      </w:pPr>
      <w:r w:rsidRPr="0090367E">
        <w:rPr>
          <w:sz w:val="22"/>
          <w:szCs w:val="22"/>
          <w:lang w:val="lv-LV"/>
        </w:rPr>
        <w:t>iepazīties ar Pasūtītāja un Būvuzņēmēja, kā arī ar atsevišķu būvdarbu veicējiem (ja tādi ir iesaistīti būvdarbu veikšanā) līguma nosacījumiem attiecībā uz būvdarbu apjomu un izpildi;</w:t>
      </w:r>
    </w:p>
    <w:p w:rsidR="00C36CC1" w:rsidRPr="0090367E" w:rsidRDefault="00C36CC1" w:rsidP="00183DCE">
      <w:pPr>
        <w:pStyle w:val="tv213"/>
        <w:numPr>
          <w:ilvl w:val="2"/>
          <w:numId w:val="23"/>
        </w:numPr>
        <w:rPr>
          <w:sz w:val="22"/>
          <w:szCs w:val="22"/>
          <w:lang w:val="lv-LV"/>
        </w:rPr>
      </w:pPr>
      <w:r w:rsidRPr="0090367E">
        <w:rPr>
          <w:sz w:val="22"/>
          <w:szCs w:val="22"/>
          <w:lang w:val="lv-LV"/>
        </w:rPr>
        <w:t>pārbaudīt, vai pirms būvdarbu uzsākšanas ir izpildīti būvdarbu sagatavošanas nosacījumi;</w:t>
      </w:r>
    </w:p>
    <w:p w:rsidR="00C36CC1" w:rsidRPr="0090367E" w:rsidRDefault="00C36CC1" w:rsidP="00183DCE">
      <w:pPr>
        <w:pStyle w:val="tv213"/>
        <w:numPr>
          <w:ilvl w:val="2"/>
          <w:numId w:val="23"/>
        </w:numPr>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rsidR="00C36CC1" w:rsidRDefault="00C36CC1" w:rsidP="00183DCE">
      <w:pPr>
        <w:pStyle w:val="tv213"/>
        <w:numPr>
          <w:ilvl w:val="2"/>
          <w:numId w:val="23"/>
        </w:numPr>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rsidR="00C36CC1" w:rsidRPr="0090367E" w:rsidRDefault="00C36CC1" w:rsidP="00183DCE">
      <w:pPr>
        <w:pStyle w:val="tv213"/>
        <w:numPr>
          <w:ilvl w:val="2"/>
          <w:numId w:val="23"/>
        </w:numPr>
        <w:rPr>
          <w:sz w:val="22"/>
          <w:szCs w:val="22"/>
          <w:lang w:val="lv-LV"/>
        </w:rPr>
      </w:pPr>
      <w:r w:rsidRPr="0090367E">
        <w:rPr>
          <w:sz w:val="22"/>
          <w:szCs w:val="22"/>
          <w:lang w:val="lv-LV"/>
        </w:rPr>
        <w:t>pārbaudīt veikto būvdarbu apjomus;</w:t>
      </w:r>
    </w:p>
    <w:p w:rsidR="00C36CC1" w:rsidRPr="0090367E" w:rsidRDefault="00C36CC1" w:rsidP="00183DCE">
      <w:pPr>
        <w:pStyle w:val="tv213"/>
        <w:numPr>
          <w:ilvl w:val="2"/>
          <w:numId w:val="23"/>
        </w:numPr>
        <w:rPr>
          <w:sz w:val="22"/>
          <w:szCs w:val="22"/>
          <w:lang w:val="lv-LV"/>
        </w:rPr>
      </w:pPr>
      <w:r w:rsidRPr="0090367E">
        <w:rPr>
          <w:sz w:val="22"/>
          <w:szCs w:val="22"/>
          <w:lang w:val="lv-LV"/>
        </w:rPr>
        <w:t>pārbaudīt būvobjektu, kā arī izbūvēto konstrukciju atbilstību būvprojekta risinājumiem;</w:t>
      </w:r>
    </w:p>
    <w:p w:rsidR="00C36CC1" w:rsidRPr="0090367E" w:rsidRDefault="00C36CC1" w:rsidP="00183DCE">
      <w:pPr>
        <w:pStyle w:val="tv213"/>
        <w:numPr>
          <w:ilvl w:val="2"/>
          <w:numId w:val="23"/>
        </w:numPr>
        <w:rPr>
          <w:sz w:val="22"/>
          <w:szCs w:val="22"/>
          <w:lang w:val="lv-LV"/>
        </w:rPr>
      </w:pPr>
      <w:r w:rsidRPr="0090367E">
        <w:rPr>
          <w:sz w:val="22"/>
          <w:szCs w:val="22"/>
          <w:lang w:val="lv-LV"/>
        </w:rPr>
        <w:t>izdarīt ierakstus būvdarbu žurnālā, tai skaitā par būvobjekta pārbaudēs konstatētiem trūkumiem un būvdarbu vadītāja prombūtni;</w:t>
      </w:r>
    </w:p>
    <w:p w:rsidR="00C36CC1" w:rsidRPr="0090367E" w:rsidRDefault="00C36CC1" w:rsidP="00183DCE">
      <w:pPr>
        <w:pStyle w:val="tv213"/>
        <w:numPr>
          <w:ilvl w:val="2"/>
          <w:numId w:val="23"/>
        </w:numPr>
        <w:rPr>
          <w:sz w:val="22"/>
          <w:szCs w:val="22"/>
          <w:lang w:val="lv-LV"/>
        </w:rPr>
      </w:pPr>
      <w:r w:rsidRPr="0090367E">
        <w:rPr>
          <w:sz w:val="22"/>
          <w:szCs w:val="22"/>
          <w:lang w:val="lv-LV"/>
        </w:rPr>
        <w:t>vizuāli fiksēt (piemēram, fotogrāfijā) būvuzraudzības plānā noteikto būvdarbu posmu pabeigšanu;</w:t>
      </w:r>
    </w:p>
    <w:p w:rsidR="00C36CC1" w:rsidRPr="0090367E" w:rsidRDefault="00C36CC1" w:rsidP="00183DCE">
      <w:pPr>
        <w:pStyle w:val="tv213"/>
        <w:numPr>
          <w:ilvl w:val="2"/>
          <w:numId w:val="23"/>
        </w:numPr>
        <w:rPr>
          <w:sz w:val="22"/>
          <w:szCs w:val="22"/>
          <w:lang w:val="lv-LV"/>
        </w:rPr>
      </w:pPr>
      <w:r w:rsidRPr="0090367E">
        <w:rPr>
          <w:sz w:val="22"/>
          <w:szCs w:val="22"/>
          <w:lang w:val="lv-LV"/>
        </w:rPr>
        <w:t>ierasties būvlaukumā pēc pasūtītāja, būvdarbu veicēja, būvinspektora vai citas būvvaldes amatpersonas pirmā uzaicinājuma;</w:t>
      </w:r>
    </w:p>
    <w:p w:rsidR="00C36CC1" w:rsidRDefault="00C36CC1" w:rsidP="00183DCE">
      <w:pPr>
        <w:pStyle w:val="tv213"/>
        <w:numPr>
          <w:ilvl w:val="2"/>
          <w:numId w:val="23"/>
        </w:numPr>
        <w:rPr>
          <w:sz w:val="22"/>
          <w:szCs w:val="22"/>
          <w:lang w:val="lv-LV"/>
        </w:rPr>
      </w:pPr>
      <w:r w:rsidRPr="0090367E">
        <w:rPr>
          <w:sz w:val="22"/>
          <w:szCs w:val="22"/>
          <w:lang w:val="lv-LV"/>
        </w:rPr>
        <w:t>piedalīties būvkonstrukciju, segto darbu un citu izpildīto būvdarbu pieņemšanā, tai skaitā kontrolēt darbu izpildes kvalitāti;</w:t>
      </w:r>
    </w:p>
    <w:p w:rsidR="00C36CC1" w:rsidRPr="0090367E" w:rsidRDefault="00C36CC1" w:rsidP="00183DCE">
      <w:pPr>
        <w:pStyle w:val="tv213"/>
        <w:numPr>
          <w:ilvl w:val="2"/>
          <w:numId w:val="23"/>
        </w:numPr>
        <w:rPr>
          <w:sz w:val="22"/>
          <w:szCs w:val="22"/>
          <w:lang w:val="lv-LV"/>
        </w:rPr>
      </w:pPr>
      <w:r w:rsidRPr="0090367E">
        <w:rPr>
          <w:sz w:val="22"/>
          <w:szCs w:val="22"/>
          <w:lang w:val="lv-LV"/>
        </w:rPr>
        <w:t>pieņemt tikai tos darbus, kas izpildīti atbilstoši būvprojektam un normatīvajos aktos noteiktajām prasībām;</w:t>
      </w:r>
    </w:p>
    <w:p w:rsidR="00C36CC1" w:rsidRPr="00183DCE" w:rsidRDefault="00C36CC1" w:rsidP="00183DCE">
      <w:pPr>
        <w:pStyle w:val="Sarakstarindkopa"/>
        <w:numPr>
          <w:ilvl w:val="2"/>
          <w:numId w:val="23"/>
        </w:numPr>
        <w:jc w:val="both"/>
        <w:rPr>
          <w:rFonts w:ascii="Times New Roman" w:hAnsi="Times New Roman"/>
          <w:sz w:val="22"/>
          <w:szCs w:val="22"/>
        </w:rPr>
      </w:pPr>
      <w:r w:rsidRPr="00183DCE">
        <w:rPr>
          <w:rFonts w:ascii="Times New Roman" w:hAnsi="Times New Roman"/>
          <w:sz w:val="22"/>
          <w:szCs w:val="22"/>
        </w:rPr>
        <w:t>izskatīt un saskaņot starpmaksājumus Būvuzņēmējam, ietverot starpmaksājumu rēķinu pārraudzību;</w:t>
      </w:r>
    </w:p>
    <w:p w:rsidR="00C36CC1" w:rsidRPr="00183DCE" w:rsidRDefault="00C36CC1" w:rsidP="00183DCE">
      <w:pPr>
        <w:pStyle w:val="Sarakstarindkopa"/>
        <w:numPr>
          <w:ilvl w:val="2"/>
          <w:numId w:val="23"/>
        </w:numPr>
        <w:jc w:val="both"/>
        <w:rPr>
          <w:rFonts w:ascii="Times New Roman" w:hAnsi="Times New Roman"/>
          <w:sz w:val="22"/>
          <w:szCs w:val="22"/>
        </w:rPr>
      </w:pPr>
      <w:r w:rsidRPr="00183DCE">
        <w:rPr>
          <w:rFonts w:ascii="Times New Roman" w:hAnsi="Times New Roman"/>
          <w:sz w:val="22"/>
          <w:szCs w:val="22"/>
        </w:rPr>
        <w:t>pārbaudīt darba apjomu faktisko izpildi saskaņā ar Līguma Darba apjomu tabulām;</w:t>
      </w:r>
    </w:p>
    <w:p w:rsidR="00C36CC1" w:rsidRPr="0090367E" w:rsidRDefault="00C36CC1" w:rsidP="001D3AD6">
      <w:pPr>
        <w:pStyle w:val="tv213"/>
        <w:numPr>
          <w:ilvl w:val="2"/>
          <w:numId w:val="23"/>
        </w:numPr>
        <w:rPr>
          <w:sz w:val="22"/>
          <w:szCs w:val="22"/>
          <w:lang w:val="lv-LV"/>
        </w:rPr>
      </w:pPr>
      <w:r w:rsidRPr="0090367E">
        <w:rPr>
          <w:sz w:val="22"/>
          <w:szCs w:val="22"/>
          <w:lang w:val="lv-LV"/>
        </w:rPr>
        <w:t>kontrolēt būvdarbu žurnālā un autoruzraudzības žurnālā ierakstīto norādījumu izpildi;</w:t>
      </w:r>
    </w:p>
    <w:p w:rsidR="00C36CC1" w:rsidRPr="0090367E" w:rsidRDefault="00C36CC1" w:rsidP="001D3AD6">
      <w:pPr>
        <w:pStyle w:val="tv213"/>
        <w:numPr>
          <w:ilvl w:val="2"/>
          <w:numId w:val="23"/>
        </w:numPr>
        <w:rPr>
          <w:sz w:val="22"/>
          <w:szCs w:val="22"/>
          <w:lang w:val="lv-LV"/>
        </w:rPr>
      </w:pPr>
      <w:r w:rsidRPr="0090367E">
        <w:rPr>
          <w:sz w:val="22"/>
          <w:szCs w:val="22"/>
          <w:lang w:val="lv-LV"/>
        </w:rPr>
        <w:lastRenderedPageBreak/>
        <w:t>ziņot pasūtītājam un atbildīgajām institūcijām par būvdarbu vadītāja prombūtni būvdarbu laikā, būvniecību reglamentējošo normatīvo aktu pārkāpumiem būvdarbu sagatavošanas un būvdarbu laikā, kā arī par atkāpēm no būvprojekta;</w:t>
      </w:r>
    </w:p>
    <w:p w:rsidR="00C36CC1" w:rsidRPr="0090367E" w:rsidRDefault="00C36CC1" w:rsidP="001D3AD6">
      <w:pPr>
        <w:pStyle w:val="tv213"/>
        <w:numPr>
          <w:ilvl w:val="2"/>
          <w:numId w:val="23"/>
        </w:numPr>
        <w:rPr>
          <w:sz w:val="22"/>
          <w:szCs w:val="22"/>
          <w:lang w:val="lv-LV"/>
        </w:rPr>
      </w:pPr>
      <w:r w:rsidRPr="0090367E">
        <w:rPr>
          <w:sz w:val="22"/>
          <w:szCs w:val="22"/>
          <w:lang w:val="lv-LV"/>
        </w:rPr>
        <w:t>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C36CC1" w:rsidRPr="0090367E" w:rsidRDefault="00C36CC1" w:rsidP="001D3AD6">
      <w:pPr>
        <w:pStyle w:val="tv213"/>
        <w:numPr>
          <w:ilvl w:val="2"/>
          <w:numId w:val="23"/>
        </w:numPr>
        <w:rPr>
          <w:sz w:val="22"/>
          <w:szCs w:val="22"/>
          <w:lang w:val="lv-LV"/>
        </w:rPr>
      </w:pPr>
      <w:r w:rsidRPr="0090367E">
        <w:rPr>
          <w:sz w:val="22"/>
          <w:szCs w:val="22"/>
          <w:lang w:val="lv-LV"/>
        </w:rPr>
        <w:t>sagatavot un iesniegt būvvaldē nepieciešamos dokumentus saskaņā ar speciālajiem būvnoteikumiem;</w:t>
      </w:r>
    </w:p>
    <w:p w:rsidR="00C36CC1" w:rsidRPr="0090367E" w:rsidRDefault="00C36CC1" w:rsidP="001D3AD6">
      <w:pPr>
        <w:pStyle w:val="tv213"/>
        <w:numPr>
          <w:ilvl w:val="2"/>
          <w:numId w:val="23"/>
        </w:numPr>
        <w:rPr>
          <w:sz w:val="22"/>
          <w:szCs w:val="22"/>
          <w:lang w:val="lv-LV"/>
        </w:rPr>
      </w:pPr>
      <w:r w:rsidRPr="0090367E">
        <w:rPr>
          <w:sz w:val="22"/>
          <w:szCs w:val="22"/>
          <w:lang w:val="lv-LV"/>
        </w:rPr>
        <w:t>piedalīties būves pieņemšanā ekspluatācijā;</w:t>
      </w:r>
    </w:p>
    <w:p w:rsidR="00C36CC1" w:rsidRPr="0090367E" w:rsidRDefault="00C36CC1" w:rsidP="001D3AD6">
      <w:pPr>
        <w:pStyle w:val="tv213"/>
        <w:numPr>
          <w:ilvl w:val="2"/>
          <w:numId w:val="23"/>
        </w:numPr>
        <w:rPr>
          <w:sz w:val="22"/>
          <w:szCs w:val="22"/>
          <w:lang w:val="lv-LV"/>
        </w:rPr>
      </w:pPr>
      <w:r w:rsidRPr="0090367E">
        <w:rPr>
          <w:sz w:val="22"/>
          <w:szCs w:val="22"/>
          <w:lang w:val="lv-LV"/>
        </w:rPr>
        <w:t>informēt attiecīgo būvvaldi, ja būvobjekta ekspluatācija ir uzsākta patvaļīgi;</w:t>
      </w:r>
    </w:p>
    <w:p w:rsidR="00C36CC1" w:rsidRPr="0090367E" w:rsidRDefault="00C36CC1" w:rsidP="001D3AD6">
      <w:pPr>
        <w:pStyle w:val="tv213"/>
        <w:numPr>
          <w:ilvl w:val="2"/>
          <w:numId w:val="23"/>
        </w:numPr>
        <w:rPr>
          <w:sz w:val="22"/>
          <w:szCs w:val="22"/>
          <w:lang w:val="lv-LV"/>
        </w:rPr>
      </w:pPr>
      <w:r w:rsidRPr="0090367E">
        <w:rPr>
          <w:sz w:val="22"/>
          <w:szCs w:val="22"/>
          <w:lang w:val="lv-LV"/>
        </w:rPr>
        <w:t>nodrošināt dalītu laika uzskaiti par savu darbu katrā būvobjektā, pēc būvinspektora pieprasījuma sniegt uzskaiti pamatojošo dokumentāciju.</w:t>
      </w:r>
    </w:p>
    <w:p w:rsidR="00C36CC1" w:rsidRPr="001D3AD6" w:rsidRDefault="00C36CC1" w:rsidP="001D3AD6">
      <w:pPr>
        <w:pStyle w:val="Sarakstarindkopa"/>
        <w:numPr>
          <w:ilvl w:val="2"/>
          <w:numId w:val="23"/>
        </w:numPr>
        <w:jc w:val="both"/>
        <w:rPr>
          <w:rFonts w:ascii="Times New Roman" w:hAnsi="Times New Roman"/>
          <w:sz w:val="22"/>
          <w:szCs w:val="22"/>
        </w:rPr>
      </w:pPr>
      <w:r w:rsidRPr="001D3AD6">
        <w:rPr>
          <w:rFonts w:ascii="Times New Roman" w:hAnsi="Times New Roman"/>
          <w:sz w:val="22"/>
          <w:szCs w:val="22"/>
        </w:rPr>
        <w:t xml:space="preserve">sagatavot un iesniegt Pasūtītājam ikmēneša atskaiti par būvniecības gaitu iepriekšējā mēnesī pēc </w:t>
      </w:r>
      <w:r w:rsidR="00FC71B5" w:rsidRPr="001D3AD6">
        <w:rPr>
          <w:rFonts w:ascii="Times New Roman" w:hAnsi="Times New Roman"/>
          <w:sz w:val="22"/>
          <w:szCs w:val="22"/>
        </w:rPr>
        <w:t>Pasūtītāja</w:t>
      </w:r>
      <w:r w:rsidRPr="001D3AD6">
        <w:rPr>
          <w:rFonts w:ascii="Times New Roman" w:hAnsi="Times New Roman"/>
          <w:sz w:val="22"/>
          <w:szCs w:val="22"/>
        </w:rPr>
        <w:t xml:space="preserve"> pieprasījuma.</w:t>
      </w:r>
    </w:p>
    <w:p w:rsidR="00C36CC1" w:rsidRPr="001D3AD6" w:rsidRDefault="00C36CC1" w:rsidP="001D3AD6">
      <w:pPr>
        <w:pStyle w:val="tv213"/>
        <w:numPr>
          <w:ilvl w:val="1"/>
          <w:numId w:val="23"/>
        </w:numPr>
        <w:rPr>
          <w:b/>
          <w:sz w:val="22"/>
          <w:szCs w:val="22"/>
          <w:lang w:val="lv-LV"/>
        </w:rPr>
      </w:pPr>
      <w:bookmarkStart w:id="8" w:name="p126"/>
      <w:bookmarkStart w:id="9" w:name="p-527517"/>
      <w:bookmarkEnd w:id="8"/>
      <w:bookmarkEnd w:id="9"/>
      <w:r w:rsidRPr="001D3AD6">
        <w:rPr>
          <w:b/>
          <w:sz w:val="22"/>
          <w:szCs w:val="22"/>
          <w:lang w:val="lv-LV"/>
        </w:rPr>
        <w:t>Būvuzraugam ir šādas tiesības:</w:t>
      </w:r>
    </w:p>
    <w:p w:rsidR="00C36CC1" w:rsidRPr="0090367E" w:rsidRDefault="00C36CC1" w:rsidP="001D3AD6">
      <w:pPr>
        <w:pStyle w:val="tv213"/>
        <w:numPr>
          <w:ilvl w:val="2"/>
          <w:numId w:val="23"/>
        </w:numPr>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rsidR="00C36CC1" w:rsidRPr="0090367E" w:rsidRDefault="00C36CC1" w:rsidP="001D3AD6">
      <w:pPr>
        <w:pStyle w:val="tv213"/>
        <w:numPr>
          <w:ilvl w:val="2"/>
          <w:numId w:val="23"/>
        </w:numPr>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rsidR="00C36CC1" w:rsidRPr="0090367E" w:rsidRDefault="00C36CC1" w:rsidP="001D3AD6">
      <w:pPr>
        <w:pStyle w:val="tv213"/>
        <w:numPr>
          <w:ilvl w:val="2"/>
          <w:numId w:val="23"/>
        </w:numPr>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rsidR="00C36CC1" w:rsidRPr="0090367E" w:rsidRDefault="00C36CC1" w:rsidP="001D3AD6">
      <w:pPr>
        <w:pStyle w:val="tv213"/>
        <w:numPr>
          <w:ilvl w:val="2"/>
          <w:numId w:val="23"/>
        </w:numPr>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bookmarkEnd w:id="7"/>
    <w:p w:rsidR="00C36CC1" w:rsidRPr="0090367E" w:rsidRDefault="001D3AD6" w:rsidP="001D3AD6">
      <w:pPr>
        <w:pStyle w:val="Virsraksts2"/>
      </w:pPr>
      <w:r>
        <w:t>Nepieciešamie resursi</w:t>
      </w:r>
    </w:p>
    <w:p w:rsidR="00C36CC1" w:rsidRPr="0090367E" w:rsidRDefault="00C36CC1" w:rsidP="00C36CC1">
      <w:pPr>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rsidR="00C36CC1" w:rsidRPr="0090367E" w:rsidRDefault="00C36CC1" w:rsidP="00C36CC1">
      <w:pPr>
        <w:pStyle w:val="Rindkopa"/>
        <w:spacing w:line="240" w:lineRule="auto"/>
        <w:ind w:left="0"/>
        <w:jc w:val="right"/>
        <w:rPr>
          <w:rFonts w:ascii="Times New Roman" w:hAnsi="Times New Roman"/>
          <w:b/>
          <w:bCs/>
          <w:sz w:val="22"/>
          <w:szCs w:val="22"/>
        </w:rPr>
      </w:pPr>
    </w:p>
    <w:p w:rsidR="00C07A94" w:rsidRPr="0090367E" w:rsidRDefault="00C07A94" w:rsidP="00C07A94">
      <w:pPr>
        <w:jc w:val="right"/>
        <w:rPr>
          <w:rFonts w:ascii="Times New Roman" w:hAnsi="Times New Roman"/>
          <w:b/>
          <w:sz w:val="22"/>
          <w:szCs w:val="22"/>
        </w:rPr>
      </w:pP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F57152" w:rsidRPr="0090367E" w:rsidRDefault="00392C4C" w:rsidP="00F57152">
      <w:pPr>
        <w:jc w:val="right"/>
        <w:rPr>
          <w:rFonts w:ascii="Times New Roman" w:hAnsi="Times New Roman"/>
          <w:b/>
          <w:sz w:val="22"/>
          <w:szCs w:val="22"/>
        </w:rPr>
      </w:pPr>
      <w:r>
        <w:rPr>
          <w:rFonts w:ascii="Times New Roman" w:hAnsi="Times New Roman"/>
          <w:b/>
          <w:sz w:val="22"/>
          <w:szCs w:val="22"/>
        </w:rPr>
        <w:t>3</w:t>
      </w:r>
      <w:r w:rsidR="00F57152" w:rsidRPr="0090367E">
        <w:rPr>
          <w:rFonts w:ascii="Times New Roman" w:hAnsi="Times New Roman"/>
          <w:b/>
          <w:sz w:val="22"/>
          <w:szCs w:val="22"/>
        </w:rPr>
        <w:t>.pielikums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90367E" w:rsidRDefault="00106FD4" w:rsidP="00106FD4">
      <w:pPr>
        <w:tabs>
          <w:tab w:val="left" w:pos="-720"/>
        </w:tabs>
        <w:ind w:left="357"/>
        <w:jc w:val="center"/>
        <w:rPr>
          <w:rFonts w:ascii="Times New Roman" w:hAnsi="Times New Roman"/>
          <w:b/>
          <w:bCs/>
          <w:caps/>
          <w:sz w:val="22"/>
          <w:szCs w:val="22"/>
        </w:rPr>
      </w:pPr>
      <w:r w:rsidRPr="0090367E">
        <w:rPr>
          <w:rFonts w:ascii="Times New Roman" w:hAnsi="Times New Roman"/>
          <w:b/>
          <w:bCs/>
          <w:caps/>
          <w:sz w:val="22"/>
          <w:szCs w:val="22"/>
        </w:rPr>
        <w:t xml:space="preserve">__________________________________________ </w:t>
      </w:r>
    </w:p>
    <w:p w:rsidR="00106FD4" w:rsidRPr="0090367E" w:rsidRDefault="00106FD4" w:rsidP="00106FD4">
      <w:pPr>
        <w:tabs>
          <w:tab w:val="left" w:pos="-720"/>
        </w:tabs>
        <w:ind w:left="357"/>
        <w:jc w:val="center"/>
        <w:rPr>
          <w:rFonts w:ascii="Times New Roman" w:hAnsi="Times New Roman"/>
          <w:bCs/>
          <w:i/>
          <w:sz w:val="22"/>
          <w:szCs w:val="22"/>
        </w:rPr>
      </w:pPr>
      <w:r w:rsidRPr="0090367E">
        <w:rPr>
          <w:rFonts w:ascii="Times New Roman" w:hAnsi="Times New Roman"/>
          <w:bCs/>
          <w:i/>
          <w:caps/>
          <w:sz w:val="22"/>
          <w:szCs w:val="22"/>
        </w:rPr>
        <w:t>(</w:t>
      </w:r>
      <w:r w:rsidRPr="0090367E">
        <w:rPr>
          <w:rFonts w:ascii="Times New Roman" w:hAnsi="Times New Roman"/>
          <w:bCs/>
          <w:i/>
          <w:sz w:val="22"/>
          <w:szCs w:val="22"/>
        </w:rPr>
        <w:t>pretendenta nosaukums)</w:t>
      </w:r>
    </w:p>
    <w:p w:rsidR="00F57152" w:rsidRPr="0090367E" w:rsidRDefault="00F57152" w:rsidP="00F57152">
      <w:pPr>
        <w:jc w:val="center"/>
        <w:rPr>
          <w:rFonts w:ascii="Times New Roman" w:hAnsi="Times New Roman"/>
          <w:b/>
          <w:bCs/>
          <w:sz w:val="22"/>
          <w:szCs w:val="22"/>
        </w:rPr>
      </w:pPr>
      <w:r w:rsidRPr="0090367E">
        <w:rPr>
          <w:rFonts w:ascii="Times New Roman" w:hAnsi="Times New Roman"/>
          <w:b/>
          <w:bCs/>
          <w:sz w:val="22"/>
          <w:szCs w:val="22"/>
        </w:rPr>
        <w:t>FINANŠU PIEDĀVĀJUMS</w:t>
      </w:r>
    </w:p>
    <w:p w:rsidR="00F57152" w:rsidRDefault="001D3AD6" w:rsidP="00F57152">
      <w:pPr>
        <w:jc w:val="center"/>
        <w:rPr>
          <w:rFonts w:ascii="Times New Roman" w:hAnsi="Times New Roman"/>
          <w:sz w:val="22"/>
          <w:szCs w:val="22"/>
        </w:rPr>
      </w:pPr>
      <w:r>
        <w:rPr>
          <w:rFonts w:ascii="Times New Roman" w:hAnsi="Times New Roman"/>
          <w:sz w:val="22"/>
          <w:szCs w:val="22"/>
        </w:rPr>
        <w:t>i</w:t>
      </w:r>
      <w:r w:rsidR="00F57152" w:rsidRPr="0090367E">
        <w:rPr>
          <w:rFonts w:ascii="Times New Roman" w:hAnsi="Times New Roman"/>
          <w:sz w:val="22"/>
          <w:szCs w:val="22"/>
        </w:rPr>
        <w:t>epirkumam</w:t>
      </w:r>
    </w:p>
    <w:p w:rsidR="001D3AD6" w:rsidRPr="00055BD7" w:rsidRDefault="001D3AD6" w:rsidP="001D3AD6">
      <w:pPr>
        <w:pStyle w:val="Parasts1"/>
        <w:spacing w:after="0" w:line="240" w:lineRule="auto"/>
        <w:jc w:val="center"/>
        <w:rPr>
          <w:rFonts w:ascii="Times New Roman" w:hAnsi="Times New Roman"/>
          <w:b/>
          <w:bCs/>
          <w:lang w:val="lv-LV"/>
        </w:rPr>
      </w:pPr>
      <w:proofErr w:type="spellStart"/>
      <w:r w:rsidRPr="00055BD7">
        <w:rPr>
          <w:rFonts w:ascii="Times New Roman" w:hAnsi="Times New Roman"/>
          <w:b/>
        </w:rPr>
        <w:t>Būvuzraudzība</w:t>
      </w:r>
      <w:proofErr w:type="spellEnd"/>
      <w:r w:rsidRPr="00055BD7">
        <w:rPr>
          <w:rFonts w:ascii="Times New Roman" w:hAnsi="Times New Roman"/>
          <w:b/>
        </w:rPr>
        <w:t xml:space="preserve"> </w:t>
      </w:r>
      <w:proofErr w:type="spellStart"/>
      <w:r w:rsidRPr="00055BD7">
        <w:rPr>
          <w:rFonts w:ascii="Times New Roman" w:hAnsi="Times New Roman"/>
          <w:b/>
        </w:rPr>
        <w:t>Sporta</w:t>
      </w:r>
      <w:proofErr w:type="spellEnd"/>
      <w:r w:rsidRPr="00055BD7">
        <w:rPr>
          <w:rFonts w:ascii="Times New Roman" w:hAnsi="Times New Roman"/>
          <w:b/>
        </w:rPr>
        <w:t xml:space="preserve"> </w:t>
      </w:r>
      <w:proofErr w:type="spellStart"/>
      <w:r w:rsidRPr="00055BD7">
        <w:rPr>
          <w:rFonts w:ascii="Times New Roman" w:hAnsi="Times New Roman"/>
          <w:b/>
        </w:rPr>
        <w:t>kompleksa</w:t>
      </w:r>
      <w:proofErr w:type="spellEnd"/>
      <w:r w:rsidRPr="00055BD7">
        <w:rPr>
          <w:rFonts w:ascii="Times New Roman" w:hAnsi="Times New Roman"/>
          <w:b/>
        </w:rPr>
        <w:t xml:space="preserve"> </w:t>
      </w:r>
      <w:proofErr w:type="spellStart"/>
      <w:r w:rsidRPr="00055BD7">
        <w:rPr>
          <w:rFonts w:ascii="Times New Roman" w:hAnsi="Times New Roman"/>
          <w:b/>
        </w:rPr>
        <w:t>žoga</w:t>
      </w:r>
      <w:proofErr w:type="spellEnd"/>
      <w:r w:rsidRPr="00055BD7">
        <w:rPr>
          <w:rFonts w:ascii="Times New Roman" w:hAnsi="Times New Roman"/>
          <w:b/>
        </w:rPr>
        <w:t xml:space="preserve"> un </w:t>
      </w:r>
      <w:proofErr w:type="spellStart"/>
      <w:r w:rsidRPr="00055BD7">
        <w:rPr>
          <w:rFonts w:ascii="Times New Roman" w:hAnsi="Times New Roman"/>
          <w:b/>
        </w:rPr>
        <w:t>bērnu</w:t>
      </w:r>
      <w:proofErr w:type="spellEnd"/>
      <w:r w:rsidRPr="00055BD7">
        <w:rPr>
          <w:rFonts w:ascii="Times New Roman" w:hAnsi="Times New Roman"/>
          <w:b/>
        </w:rPr>
        <w:t xml:space="preserve"> </w:t>
      </w:r>
      <w:proofErr w:type="spellStart"/>
      <w:r w:rsidRPr="00055BD7">
        <w:rPr>
          <w:rFonts w:ascii="Times New Roman" w:hAnsi="Times New Roman"/>
          <w:b/>
        </w:rPr>
        <w:t>rotaļu</w:t>
      </w:r>
      <w:proofErr w:type="spellEnd"/>
      <w:r w:rsidRPr="00055BD7">
        <w:rPr>
          <w:rFonts w:ascii="Times New Roman" w:hAnsi="Times New Roman"/>
          <w:b/>
        </w:rPr>
        <w:t xml:space="preserve"> </w:t>
      </w:r>
      <w:proofErr w:type="spellStart"/>
      <w:r w:rsidRPr="00055BD7">
        <w:rPr>
          <w:rFonts w:ascii="Times New Roman" w:hAnsi="Times New Roman"/>
          <w:b/>
        </w:rPr>
        <w:t>laukuma</w:t>
      </w:r>
      <w:proofErr w:type="spellEnd"/>
      <w:r w:rsidRPr="00055BD7">
        <w:rPr>
          <w:rFonts w:ascii="Times New Roman" w:hAnsi="Times New Roman"/>
          <w:b/>
        </w:rPr>
        <w:t xml:space="preserve"> </w:t>
      </w:r>
      <w:proofErr w:type="spellStart"/>
      <w:r w:rsidRPr="00055BD7">
        <w:rPr>
          <w:rFonts w:ascii="Times New Roman" w:hAnsi="Times New Roman"/>
          <w:b/>
        </w:rPr>
        <w:t>izbūvei</w:t>
      </w:r>
      <w:proofErr w:type="spellEnd"/>
    </w:p>
    <w:p w:rsidR="001D3AD6" w:rsidRPr="00055BD7" w:rsidRDefault="001D3AD6" w:rsidP="001D3AD6">
      <w:pPr>
        <w:pStyle w:val="Parasts1"/>
        <w:spacing w:after="0" w:line="240" w:lineRule="auto"/>
        <w:jc w:val="center"/>
        <w:rPr>
          <w:rFonts w:ascii="Times New Roman" w:hAnsi="Times New Roman"/>
          <w:b/>
          <w:bCs/>
          <w:lang w:val="lv-LV"/>
        </w:rPr>
      </w:pPr>
      <w:r w:rsidRPr="00055BD7">
        <w:rPr>
          <w:rFonts w:ascii="Times New Roman" w:hAnsi="Times New Roman"/>
          <w:b/>
          <w:bCs/>
          <w:lang w:val="lv-LV"/>
        </w:rPr>
        <w:t>ID Nr. VNP 2018/N – 25 ERAF</w:t>
      </w:r>
    </w:p>
    <w:p w:rsidR="001D3AD6" w:rsidRPr="0090367E" w:rsidRDefault="001D3AD6" w:rsidP="00F57152">
      <w:pPr>
        <w:jc w:val="center"/>
        <w:rPr>
          <w:rFonts w:ascii="Times New Roman" w:hAnsi="Times New Roman"/>
          <w:sz w:val="22"/>
          <w:szCs w:val="22"/>
        </w:rPr>
      </w:pPr>
    </w:p>
    <w:p w:rsidR="00C36CC1" w:rsidRPr="00667AC4" w:rsidRDefault="00C36CC1" w:rsidP="001D3AD6">
      <w:pPr>
        <w:pStyle w:val="Virsraksts2"/>
        <w:numPr>
          <w:ilvl w:val="0"/>
          <w:numId w:val="0"/>
        </w:numPr>
        <w:ind w:left="360"/>
      </w:pPr>
    </w:p>
    <w:p w:rsidR="00F57152" w:rsidRPr="0090367E"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59"/>
        <w:gridCol w:w="19"/>
        <w:gridCol w:w="1418"/>
      </w:tblGrid>
      <w:tr w:rsidR="00F57152" w:rsidRPr="0090367E" w:rsidTr="00624354">
        <w:trPr>
          <w:trHeight w:val="913"/>
        </w:trPr>
        <w:tc>
          <w:tcPr>
            <w:tcW w:w="943"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proofErr w:type="spellStart"/>
            <w:r w:rsidRPr="0090367E">
              <w:rPr>
                <w:rFonts w:ascii="Times New Roman" w:hAnsi="Times New Roman"/>
                <w:sz w:val="22"/>
                <w:szCs w:val="22"/>
              </w:rPr>
              <w:t>Nr.p.k</w:t>
            </w:r>
            <w:proofErr w:type="spellEnd"/>
            <w:r w:rsidRPr="0090367E">
              <w:rPr>
                <w:rFonts w:ascii="Times New Roman" w:hAnsi="Times New Roman"/>
                <w:sz w:val="22"/>
                <w:szCs w:val="22"/>
              </w:rPr>
              <w:t>.</w:t>
            </w:r>
          </w:p>
        </w:tc>
        <w:tc>
          <w:tcPr>
            <w:tcW w:w="6678" w:type="dxa"/>
            <w:gridSpan w:val="2"/>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w:t>
            </w:r>
          </w:p>
        </w:tc>
        <w:tc>
          <w:tcPr>
            <w:tcW w:w="141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pozīcijas cena EUR</w:t>
            </w:r>
          </w:p>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(bez PVN)</w:t>
            </w:r>
          </w:p>
        </w:tc>
      </w:tr>
      <w:tr w:rsidR="00055BD7" w:rsidRPr="0090367E" w:rsidTr="00624354">
        <w:trPr>
          <w:trHeight w:val="913"/>
        </w:trPr>
        <w:tc>
          <w:tcPr>
            <w:tcW w:w="943" w:type="dxa"/>
            <w:shd w:val="clear" w:color="auto" w:fill="auto"/>
            <w:vAlign w:val="center"/>
          </w:tcPr>
          <w:p w:rsidR="00055BD7" w:rsidRPr="0090367E" w:rsidRDefault="00055BD7"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gridSpan w:val="2"/>
            <w:shd w:val="clear" w:color="auto" w:fill="auto"/>
            <w:vAlign w:val="center"/>
          </w:tcPr>
          <w:p w:rsidR="00055BD7" w:rsidRPr="0090367E" w:rsidRDefault="00055BD7" w:rsidP="00624354">
            <w:pPr>
              <w:tabs>
                <w:tab w:val="left" w:pos="319"/>
              </w:tabs>
              <w:rPr>
                <w:rFonts w:ascii="Times New Roman" w:hAnsi="Times New Roman"/>
                <w:sz w:val="22"/>
                <w:szCs w:val="22"/>
              </w:rPr>
            </w:pPr>
            <w:r>
              <w:rPr>
                <w:rFonts w:ascii="Times New Roman" w:hAnsi="Times New Roman"/>
                <w:sz w:val="22"/>
                <w:szCs w:val="22"/>
              </w:rPr>
              <w:t>Būvuzraudzība sporta laukuma žoga izbūvei</w:t>
            </w:r>
          </w:p>
        </w:tc>
        <w:tc>
          <w:tcPr>
            <w:tcW w:w="1418" w:type="dxa"/>
            <w:tcBorders>
              <w:bottom w:val="single" w:sz="4" w:space="0" w:color="auto"/>
            </w:tcBorders>
            <w:shd w:val="clear" w:color="auto" w:fill="auto"/>
            <w:vAlign w:val="center"/>
          </w:tcPr>
          <w:p w:rsidR="00055BD7" w:rsidRPr="0090367E" w:rsidRDefault="00055BD7" w:rsidP="00624354">
            <w:pPr>
              <w:tabs>
                <w:tab w:val="left" w:pos="319"/>
              </w:tabs>
              <w:jc w:val="center"/>
              <w:rPr>
                <w:rFonts w:ascii="Times New Roman" w:hAnsi="Times New Roman"/>
                <w:bCs/>
                <w:sz w:val="22"/>
                <w:szCs w:val="22"/>
              </w:rPr>
            </w:pPr>
          </w:p>
        </w:tc>
      </w:tr>
      <w:tr w:rsidR="00F57152" w:rsidRPr="0090367E" w:rsidTr="00624354">
        <w:trPr>
          <w:trHeight w:val="913"/>
        </w:trPr>
        <w:tc>
          <w:tcPr>
            <w:tcW w:w="943" w:type="dxa"/>
            <w:shd w:val="clear" w:color="auto" w:fill="auto"/>
            <w:vAlign w:val="center"/>
          </w:tcPr>
          <w:p w:rsidR="00F57152" w:rsidRPr="0090367E" w:rsidRDefault="00F57152"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gridSpan w:val="2"/>
            <w:shd w:val="clear" w:color="auto" w:fill="auto"/>
            <w:vAlign w:val="center"/>
          </w:tcPr>
          <w:p w:rsidR="00F57152" w:rsidRPr="0090367E" w:rsidRDefault="00C36CC1" w:rsidP="00624354">
            <w:pPr>
              <w:tabs>
                <w:tab w:val="left" w:pos="319"/>
              </w:tabs>
              <w:rPr>
                <w:rFonts w:ascii="Times New Roman" w:hAnsi="Times New Roman"/>
                <w:bCs/>
                <w:sz w:val="22"/>
                <w:szCs w:val="22"/>
              </w:rPr>
            </w:pPr>
            <w:r>
              <w:rPr>
                <w:rFonts w:ascii="Times New Roman" w:hAnsi="Times New Roman"/>
                <w:sz w:val="22"/>
                <w:szCs w:val="22"/>
              </w:rPr>
              <w:t>Būvuzraudzība rotaļu laukuma ierīkošanai</w:t>
            </w:r>
          </w:p>
        </w:tc>
        <w:tc>
          <w:tcPr>
            <w:tcW w:w="1418" w:type="dxa"/>
            <w:tcBorders>
              <w:bottom w:val="single" w:sz="4" w:space="0" w:color="auto"/>
            </w:tcBorders>
            <w:shd w:val="clear" w:color="auto" w:fill="auto"/>
            <w:vAlign w:val="center"/>
          </w:tcPr>
          <w:p w:rsidR="00F57152" w:rsidRPr="0090367E" w:rsidRDefault="00F57152" w:rsidP="00624354">
            <w:pPr>
              <w:tabs>
                <w:tab w:val="left" w:pos="319"/>
              </w:tabs>
              <w:jc w:val="center"/>
              <w:rPr>
                <w:rFonts w:ascii="Times New Roman" w:hAnsi="Times New Roman"/>
                <w:bCs/>
                <w:sz w:val="22"/>
                <w:szCs w:val="22"/>
              </w:rPr>
            </w:pPr>
          </w:p>
        </w:tc>
      </w:tr>
      <w:tr w:rsidR="001D3AD6" w:rsidRPr="0090367E" w:rsidTr="001D3AD6">
        <w:trPr>
          <w:trHeight w:val="414"/>
        </w:trPr>
        <w:tc>
          <w:tcPr>
            <w:tcW w:w="7621" w:type="dxa"/>
            <w:gridSpan w:val="3"/>
            <w:shd w:val="clear" w:color="auto" w:fill="auto"/>
            <w:vAlign w:val="center"/>
          </w:tcPr>
          <w:p w:rsidR="001D3AD6" w:rsidRPr="001D3AD6" w:rsidRDefault="001D3AD6" w:rsidP="001D3AD6">
            <w:pPr>
              <w:tabs>
                <w:tab w:val="left" w:pos="319"/>
              </w:tabs>
              <w:jc w:val="right"/>
              <w:rPr>
                <w:rFonts w:ascii="Times New Roman" w:hAnsi="Times New Roman"/>
                <w:b/>
                <w:sz w:val="22"/>
                <w:szCs w:val="22"/>
              </w:rPr>
            </w:pPr>
            <w:r w:rsidRPr="001D3AD6">
              <w:rPr>
                <w:rFonts w:ascii="Times New Roman" w:hAnsi="Times New Roman"/>
                <w:b/>
                <w:sz w:val="22"/>
                <w:szCs w:val="22"/>
              </w:rPr>
              <w:t>Kopā</w:t>
            </w:r>
            <w:r>
              <w:rPr>
                <w:rFonts w:ascii="Times New Roman" w:hAnsi="Times New Roman"/>
                <w:b/>
                <w:sz w:val="22"/>
                <w:szCs w:val="22"/>
              </w:rPr>
              <w:t>:</w:t>
            </w:r>
            <w:r w:rsidRPr="001D3AD6">
              <w:rPr>
                <w:rFonts w:ascii="Times New Roman" w:hAnsi="Times New Roman"/>
                <w:b/>
                <w:sz w:val="22"/>
                <w:szCs w:val="22"/>
              </w:rPr>
              <w:t xml:space="preserve"> </w:t>
            </w:r>
          </w:p>
        </w:tc>
        <w:tc>
          <w:tcPr>
            <w:tcW w:w="1418" w:type="dxa"/>
            <w:tcBorders>
              <w:bottom w:val="single" w:sz="4" w:space="0" w:color="auto"/>
            </w:tcBorders>
            <w:shd w:val="clear" w:color="auto" w:fill="auto"/>
            <w:vAlign w:val="center"/>
          </w:tcPr>
          <w:p w:rsidR="001D3AD6" w:rsidRPr="0090367E" w:rsidRDefault="001D3AD6" w:rsidP="00624354">
            <w:pPr>
              <w:tabs>
                <w:tab w:val="left" w:pos="319"/>
              </w:tabs>
              <w:jc w:val="center"/>
              <w:rPr>
                <w:rFonts w:ascii="Times New Roman" w:hAnsi="Times New Roman"/>
                <w:bCs/>
                <w:sz w:val="22"/>
                <w:szCs w:val="22"/>
              </w:rPr>
            </w:pPr>
          </w:p>
        </w:tc>
      </w:tr>
      <w:tr w:rsidR="00F57152" w:rsidRPr="0090367E" w:rsidTr="00624354">
        <w:trPr>
          <w:cantSplit/>
          <w:trHeight w:val="405"/>
        </w:trPr>
        <w:tc>
          <w:tcPr>
            <w:tcW w:w="7602" w:type="dxa"/>
            <w:gridSpan w:val="2"/>
            <w:tcBorders>
              <w:right w:val="single" w:sz="4" w:space="0" w:color="auto"/>
            </w:tcBorders>
            <w:shd w:val="clear" w:color="auto" w:fill="auto"/>
            <w:vAlign w:val="center"/>
          </w:tcPr>
          <w:p w:rsidR="00F57152" w:rsidRPr="0090367E" w:rsidRDefault="00F57152" w:rsidP="001D3AD6">
            <w:pPr>
              <w:tabs>
                <w:tab w:val="left" w:pos="319"/>
              </w:tabs>
              <w:jc w:val="right"/>
              <w:rPr>
                <w:rFonts w:ascii="Times New Roman" w:hAnsi="Times New Roman"/>
                <w:b/>
                <w:sz w:val="22"/>
                <w:szCs w:val="22"/>
              </w:rPr>
            </w:pPr>
            <w:r w:rsidRPr="0090367E">
              <w:rPr>
                <w:rFonts w:ascii="Times New Roman" w:hAnsi="Times New Roman"/>
                <w:b/>
                <w:sz w:val="22"/>
                <w:szCs w:val="22"/>
              </w:rPr>
              <w:t>PVN  21%</w:t>
            </w:r>
            <w:r w:rsidR="001D3AD6">
              <w:rPr>
                <w:rFonts w:ascii="Times New Roman" w:hAnsi="Times New Roman"/>
                <w:b/>
                <w:sz w:val="22"/>
                <w:szCs w:val="22"/>
              </w:rPr>
              <w:t>:</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r w:rsidR="00F57152" w:rsidRPr="0090367E" w:rsidTr="00624354">
        <w:trPr>
          <w:cantSplit/>
          <w:trHeight w:val="567"/>
        </w:trPr>
        <w:tc>
          <w:tcPr>
            <w:tcW w:w="7602" w:type="dxa"/>
            <w:gridSpan w:val="2"/>
            <w:tcBorders>
              <w:right w:val="single" w:sz="4" w:space="0" w:color="auto"/>
            </w:tcBorders>
            <w:shd w:val="clear" w:color="auto" w:fill="auto"/>
            <w:vAlign w:val="center"/>
          </w:tcPr>
          <w:p w:rsidR="00F57152" w:rsidRPr="0090367E" w:rsidRDefault="00F57152" w:rsidP="001D3AD6">
            <w:pPr>
              <w:tabs>
                <w:tab w:val="left" w:pos="319"/>
              </w:tabs>
              <w:jc w:val="right"/>
              <w:rPr>
                <w:rFonts w:ascii="Times New Roman" w:hAnsi="Times New Roman"/>
                <w:b/>
                <w:sz w:val="22"/>
                <w:szCs w:val="22"/>
              </w:rPr>
            </w:pPr>
            <w:r w:rsidRPr="0090367E">
              <w:rPr>
                <w:rFonts w:ascii="Times New Roman" w:hAnsi="Times New Roman"/>
                <w:b/>
                <w:sz w:val="22"/>
                <w:szCs w:val="22"/>
              </w:rPr>
              <w:t>Pakalpojuma cena EUR  ar PVN</w:t>
            </w:r>
            <w:r w:rsidR="001D3AD6">
              <w:rPr>
                <w:rFonts w:ascii="Times New Roman" w:hAnsi="Times New Roman"/>
                <w:b/>
                <w:sz w:val="22"/>
                <w:szCs w:val="22"/>
              </w:rPr>
              <w:t>:</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bl>
    <w:p w:rsidR="007070D7" w:rsidRDefault="007070D7" w:rsidP="00F57152">
      <w:pPr>
        <w:pStyle w:val="Rindkopa"/>
        <w:spacing w:line="240" w:lineRule="auto"/>
        <w:ind w:left="0"/>
        <w:rPr>
          <w:rFonts w:ascii="Times New Roman" w:hAnsi="Times New Roman"/>
          <w:sz w:val="22"/>
          <w:szCs w:val="22"/>
        </w:rPr>
      </w:pPr>
    </w:p>
    <w:p w:rsidR="00F57152" w:rsidRPr="0090367E" w:rsidRDefault="007070D7" w:rsidP="00F57152">
      <w:pPr>
        <w:pStyle w:val="Rindkopa"/>
        <w:spacing w:line="240" w:lineRule="auto"/>
        <w:ind w:left="0"/>
        <w:rPr>
          <w:rFonts w:ascii="Times New Roman" w:hAnsi="Times New Roman"/>
          <w:sz w:val="22"/>
          <w:szCs w:val="22"/>
        </w:rPr>
      </w:pPr>
      <w:r>
        <w:rPr>
          <w:rFonts w:ascii="Times New Roman" w:hAnsi="Times New Roman"/>
          <w:sz w:val="22"/>
          <w:szCs w:val="22"/>
        </w:rPr>
        <w:t>Pakalpojuma kopējā cena (ar PVN) vārdiem_______________________________________</w:t>
      </w:r>
    </w:p>
    <w:p w:rsidR="00F57152" w:rsidRDefault="00F57152" w:rsidP="00F57152">
      <w:pPr>
        <w:pStyle w:val="Punkts"/>
        <w:rPr>
          <w:rFonts w:ascii="Times New Roman" w:hAnsi="Times New Roman"/>
          <w:sz w:val="22"/>
          <w:szCs w:val="22"/>
        </w:rPr>
      </w:pPr>
      <w:r w:rsidRPr="0090367E">
        <w:rPr>
          <w:rFonts w:ascii="Times New Roman" w:hAnsi="Times New Roman"/>
          <w:sz w:val="22"/>
          <w:szCs w:val="22"/>
        </w:rPr>
        <w:t>Apliecinu, ka finanšu piedāvājumā ir iekļautas visas izmaksas atbilstoši tehniskajā specifikācijas prasībām.</w:t>
      </w:r>
    </w:p>
    <w:p w:rsidR="00AC35C0" w:rsidRPr="00AC35C0" w:rsidRDefault="00AC35C0" w:rsidP="00AC35C0">
      <w:pPr>
        <w:pStyle w:val="Apakpunkts"/>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90367E" w:rsidTr="00624354">
        <w:tc>
          <w:tcPr>
            <w:tcW w:w="1585"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r>
      <w:tr w:rsidR="00F57152" w:rsidRPr="0090367E" w:rsidTr="00624354">
        <w:trPr>
          <w:trHeight w:val="70"/>
        </w:trPr>
        <w:tc>
          <w:tcPr>
            <w:tcW w:w="1585"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F06D29" w:rsidRPr="0090367E" w:rsidRDefault="003153C3"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t>4</w:t>
      </w:r>
      <w:r w:rsidR="00F06D29" w:rsidRPr="0090367E">
        <w:rPr>
          <w:rFonts w:ascii="Times New Roman" w:hAnsi="Times New Roman"/>
          <w:b/>
          <w:bCs/>
          <w:sz w:val="22"/>
          <w:szCs w:val="22"/>
        </w:rPr>
        <w:t>.pielikums</w:t>
      </w:r>
    </w:p>
    <w:p w:rsidR="00F06D29" w:rsidRPr="0090367E" w:rsidRDefault="00F06D29" w:rsidP="00C36CC1">
      <w:pPr>
        <w:pStyle w:val="Punkts"/>
        <w:ind w:left="0" w:firstLine="0"/>
        <w:rPr>
          <w:rFonts w:ascii="Times New Roman" w:hAnsi="Times New Roman"/>
          <w:sz w:val="22"/>
          <w:szCs w:val="22"/>
        </w:rPr>
      </w:pPr>
    </w:p>
    <w:p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rsidR="001D3AD6" w:rsidRPr="00055BD7" w:rsidRDefault="001D3AD6" w:rsidP="001D3AD6">
      <w:pPr>
        <w:pStyle w:val="Parasts1"/>
        <w:spacing w:after="0" w:line="240" w:lineRule="auto"/>
        <w:jc w:val="center"/>
        <w:rPr>
          <w:rFonts w:ascii="Times New Roman" w:hAnsi="Times New Roman"/>
          <w:b/>
          <w:bCs/>
          <w:lang w:val="lv-LV"/>
        </w:rPr>
      </w:pPr>
      <w:proofErr w:type="spellStart"/>
      <w:r w:rsidRPr="00055BD7">
        <w:rPr>
          <w:rFonts w:ascii="Times New Roman" w:hAnsi="Times New Roman"/>
          <w:b/>
        </w:rPr>
        <w:t>Būvuzraudzība</w:t>
      </w:r>
      <w:proofErr w:type="spellEnd"/>
      <w:r w:rsidRPr="00055BD7">
        <w:rPr>
          <w:rFonts w:ascii="Times New Roman" w:hAnsi="Times New Roman"/>
          <w:b/>
        </w:rPr>
        <w:t xml:space="preserve"> </w:t>
      </w:r>
      <w:proofErr w:type="spellStart"/>
      <w:r w:rsidRPr="00055BD7">
        <w:rPr>
          <w:rFonts w:ascii="Times New Roman" w:hAnsi="Times New Roman"/>
          <w:b/>
        </w:rPr>
        <w:t>Sporta</w:t>
      </w:r>
      <w:proofErr w:type="spellEnd"/>
      <w:r w:rsidRPr="00055BD7">
        <w:rPr>
          <w:rFonts w:ascii="Times New Roman" w:hAnsi="Times New Roman"/>
          <w:b/>
        </w:rPr>
        <w:t xml:space="preserve"> </w:t>
      </w:r>
      <w:proofErr w:type="spellStart"/>
      <w:r w:rsidRPr="00055BD7">
        <w:rPr>
          <w:rFonts w:ascii="Times New Roman" w:hAnsi="Times New Roman"/>
          <w:b/>
        </w:rPr>
        <w:t>kompleksa</w:t>
      </w:r>
      <w:proofErr w:type="spellEnd"/>
      <w:r w:rsidRPr="00055BD7">
        <w:rPr>
          <w:rFonts w:ascii="Times New Roman" w:hAnsi="Times New Roman"/>
          <w:b/>
        </w:rPr>
        <w:t xml:space="preserve"> </w:t>
      </w:r>
      <w:proofErr w:type="spellStart"/>
      <w:r w:rsidRPr="00055BD7">
        <w:rPr>
          <w:rFonts w:ascii="Times New Roman" w:hAnsi="Times New Roman"/>
          <w:b/>
        </w:rPr>
        <w:t>žoga</w:t>
      </w:r>
      <w:proofErr w:type="spellEnd"/>
      <w:r w:rsidRPr="00055BD7">
        <w:rPr>
          <w:rFonts w:ascii="Times New Roman" w:hAnsi="Times New Roman"/>
          <w:b/>
        </w:rPr>
        <w:t xml:space="preserve"> un </w:t>
      </w:r>
      <w:proofErr w:type="spellStart"/>
      <w:r w:rsidRPr="00055BD7">
        <w:rPr>
          <w:rFonts w:ascii="Times New Roman" w:hAnsi="Times New Roman"/>
          <w:b/>
        </w:rPr>
        <w:t>bērnu</w:t>
      </w:r>
      <w:proofErr w:type="spellEnd"/>
      <w:r w:rsidRPr="00055BD7">
        <w:rPr>
          <w:rFonts w:ascii="Times New Roman" w:hAnsi="Times New Roman"/>
          <w:b/>
        </w:rPr>
        <w:t xml:space="preserve"> </w:t>
      </w:r>
      <w:proofErr w:type="spellStart"/>
      <w:r w:rsidRPr="00055BD7">
        <w:rPr>
          <w:rFonts w:ascii="Times New Roman" w:hAnsi="Times New Roman"/>
          <w:b/>
        </w:rPr>
        <w:t>rotaļu</w:t>
      </w:r>
      <w:proofErr w:type="spellEnd"/>
      <w:r w:rsidRPr="00055BD7">
        <w:rPr>
          <w:rFonts w:ascii="Times New Roman" w:hAnsi="Times New Roman"/>
          <w:b/>
        </w:rPr>
        <w:t xml:space="preserve"> </w:t>
      </w:r>
      <w:proofErr w:type="spellStart"/>
      <w:r w:rsidRPr="00055BD7">
        <w:rPr>
          <w:rFonts w:ascii="Times New Roman" w:hAnsi="Times New Roman"/>
          <w:b/>
        </w:rPr>
        <w:t>laukuma</w:t>
      </w:r>
      <w:proofErr w:type="spellEnd"/>
      <w:r w:rsidRPr="00055BD7">
        <w:rPr>
          <w:rFonts w:ascii="Times New Roman" w:hAnsi="Times New Roman"/>
          <w:b/>
        </w:rPr>
        <w:t xml:space="preserve"> </w:t>
      </w:r>
      <w:proofErr w:type="spellStart"/>
      <w:r w:rsidRPr="00055BD7">
        <w:rPr>
          <w:rFonts w:ascii="Times New Roman" w:hAnsi="Times New Roman"/>
          <w:b/>
        </w:rPr>
        <w:t>izbūvei</w:t>
      </w:r>
      <w:proofErr w:type="spellEnd"/>
    </w:p>
    <w:p w:rsidR="001D3AD6" w:rsidRPr="00055BD7" w:rsidRDefault="001D3AD6" w:rsidP="001D3AD6">
      <w:pPr>
        <w:pStyle w:val="Parasts1"/>
        <w:spacing w:after="0" w:line="240" w:lineRule="auto"/>
        <w:jc w:val="center"/>
        <w:rPr>
          <w:rFonts w:ascii="Times New Roman" w:hAnsi="Times New Roman"/>
          <w:b/>
          <w:bCs/>
          <w:lang w:val="lv-LV"/>
        </w:rPr>
      </w:pPr>
      <w:r w:rsidRPr="00055BD7">
        <w:rPr>
          <w:rFonts w:ascii="Times New Roman" w:hAnsi="Times New Roman"/>
          <w:b/>
          <w:bCs/>
          <w:lang w:val="lv-LV"/>
        </w:rPr>
        <w:t>ID Nr. VNP 2018/N – 25 ERAF</w:t>
      </w:r>
    </w:p>
    <w:p w:rsidR="00F06D29" w:rsidRPr="0090367E" w:rsidRDefault="00F06D29" w:rsidP="00F06D29">
      <w:pPr>
        <w:pStyle w:val="Apakpunkts"/>
        <w:rPr>
          <w:rFonts w:ascii="Times New Roman" w:hAnsi="Times New Roman"/>
          <w:szCs w:val="22"/>
        </w:rPr>
      </w:pPr>
    </w:p>
    <w:p w:rsidR="00F06D29" w:rsidRPr="0090367E" w:rsidRDefault="00F06D29" w:rsidP="00F06D29">
      <w:pPr>
        <w:tabs>
          <w:tab w:val="left" w:leader="underscore" w:pos="6912"/>
        </w:tabs>
        <w:jc w:val="center"/>
        <w:rPr>
          <w:rFonts w:ascii="Times New Roman" w:hAnsi="Times New Roman"/>
          <w:b/>
          <w:bCs/>
          <w:sz w:val="22"/>
          <w:szCs w:val="22"/>
        </w:rPr>
      </w:pPr>
      <w:r w:rsidRPr="0090367E">
        <w:rPr>
          <w:rFonts w:ascii="Times New Roman" w:hAnsi="Times New Roman"/>
          <w:b/>
          <w:bCs/>
          <w:sz w:val="22"/>
          <w:szCs w:val="22"/>
        </w:rPr>
        <w:t>Būvuzraudzības līgums Nr. ___</w:t>
      </w:r>
    </w:p>
    <w:p w:rsidR="00F06D29" w:rsidRPr="0090367E" w:rsidRDefault="00F06D29"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201</w:t>
      </w:r>
      <w:r w:rsidR="001D3AD6">
        <w:rPr>
          <w:rFonts w:ascii="Times New Roman" w:hAnsi="Times New Roman"/>
          <w:b/>
          <w:bCs/>
          <w:sz w:val="22"/>
          <w:szCs w:val="22"/>
        </w:rPr>
        <w:t>8</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D135F7">
        <w:rPr>
          <w:rFonts w:ascii="Times New Roman" w:hAnsi="Times New Roman"/>
          <w:b/>
          <w:sz w:val="22"/>
          <w:szCs w:val="22"/>
        </w:rPr>
        <w:t>______________</w:t>
      </w:r>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90367E" w:rsidRDefault="00F06D29" w:rsidP="00F06D29">
      <w:pPr>
        <w:spacing w:before="240"/>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rsidR="00F06D29" w:rsidRPr="001D3AD6" w:rsidRDefault="00F06D29" w:rsidP="001D3AD6">
      <w:pPr>
        <w:pStyle w:val="Parasts1"/>
        <w:spacing w:after="0" w:line="240" w:lineRule="auto"/>
        <w:jc w:val="both"/>
        <w:rPr>
          <w:rFonts w:ascii="Times New Roman" w:hAnsi="Times New Roman"/>
          <w:b/>
          <w:bCs/>
          <w:lang w:val="lv-LV"/>
        </w:rPr>
      </w:pPr>
      <w:proofErr w:type="spellStart"/>
      <w:r w:rsidRPr="0090367E">
        <w:rPr>
          <w:rFonts w:ascii="Times New Roman" w:hAnsi="Times New Roman"/>
          <w:bCs/>
        </w:rPr>
        <w:t>abi</w:t>
      </w:r>
      <w:proofErr w:type="spellEnd"/>
      <w:r w:rsidRPr="0090367E">
        <w:rPr>
          <w:rFonts w:ascii="Times New Roman" w:hAnsi="Times New Roman"/>
          <w:bCs/>
        </w:rPr>
        <w:t xml:space="preserve"> </w:t>
      </w:r>
      <w:proofErr w:type="spellStart"/>
      <w:r w:rsidRPr="0090367E">
        <w:rPr>
          <w:rFonts w:ascii="Times New Roman" w:hAnsi="Times New Roman"/>
          <w:bCs/>
        </w:rPr>
        <w:t>kopā</w:t>
      </w:r>
      <w:proofErr w:type="spellEnd"/>
      <w:r w:rsidRPr="0090367E">
        <w:rPr>
          <w:rFonts w:ascii="Times New Roman" w:hAnsi="Times New Roman"/>
          <w:bCs/>
        </w:rPr>
        <w:t xml:space="preserve"> un </w:t>
      </w:r>
      <w:proofErr w:type="spellStart"/>
      <w:r w:rsidRPr="0090367E">
        <w:rPr>
          <w:rFonts w:ascii="Times New Roman" w:hAnsi="Times New Roman"/>
          <w:bCs/>
        </w:rPr>
        <w:t>katrs</w:t>
      </w:r>
      <w:proofErr w:type="spellEnd"/>
      <w:r w:rsidRPr="0090367E">
        <w:rPr>
          <w:rFonts w:ascii="Times New Roman" w:hAnsi="Times New Roman"/>
          <w:bCs/>
        </w:rPr>
        <w:t xml:space="preserve"> </w:t>
      </w:r>
      <w:proofErr w:type="spellStart"/>
      <w:r w:rsidRPr="0090367E">
        <w:rPr>
          <w:rFonts w:ascii="Times New Roman" w:hAnsi="Times New Roman"/>
          <w:bCs/>
        </w:rPr>
        <w:t>atsevišķi</w:t>
      </w:r>
      <w:proofErr w:type="spellEnd"/>
      <w:r w:rsidRPr="0090367E">
        <w:rPr>
          <w:rFonts w:ascii="Times New Roman" w:hAnsi="Times New Roman"/>
          <w:bCs/>
        </w:rPr>
        <w:t xml:space="preserve"> </w:t>
      </w:r>
      <w:proofErr w:type="spellStart"/>
      <w:r w:rsidRPr="0090367E">
        <w:rPr>
          <w:rFonts w:ascii="Times New Roman" w:hAnsi="Times New Roman"/>
          <w:bCs/>
        </w:rPr>
        <w:t>turpmāk</w:t>
      </w:r>
      <w:proofErr w:type="spellEnd"/>
      <w:r w:rsidRPr="0090367E">
        <w:rPr>
          <w:rFonts w:ascii="Times New Roman" w:hAnsi="Times New Roman"/>
          <w:bCs/>
        </w:rPr>
        <w:t xml:space="preserve"> </w:t>
      </w:r>
      <w:proofErr w:type="spellStart"/>
      <w:r w:rsidRPr="0090367E">
        <w:rPr>
          <w:rFonts w:ascii="Times New Roman" w:hAnsi="Times New Roman"/>
          <w:bCs/>
        </w:rPr>
        <w:t>šā</w:t>
      </w:r>
      <w:proofErr w:type="spellEnd"/>
      <w:r w:rsidRPr="0090367E">
        <w:rPr>
          <w:rFonts w:ascii="Times New Roman" w:hAnsi="Times New Roman"/>
          <w:bCs/>
        </w:rPr>
        <w:t xml:space="preserve"> </w:t>
      </w:r>
      <w:proofErr w:type="spellStart"/>
      <w:r w:rsidRPr="0090367E">
        <w:rPr>
          <w:rFonts w:ascii="Times New Roman" w:hAnsi="Times New Roman"/>
          <w:bCs/>
        </w:rPr>
        <w:t>līguma</w:t>
      </w:r>
      <w:proofErr w:type="spellEnd"/>
      <w:r w:rsidRPr="0090367E">
        <w:rPr>
          <w:rFonts w:ascii="Times New Roman" w:hAnsi="Times New Roman"/>
          <w:bCs/>
        </w:rPr>
        <w:t xml:space="preserve"> </w:t>
      </w:r>
      <w:proofErr w:type="spellStart"/>
      <w:r w:rsidRPr="0090367E">
        <w:rPr>
          <w:rFonts w:ascii="Times New Roman" w:hAnsi="Times New Roman"/>
          <w:bCs/>
        </w:rPr>
        <w:t>tekstā</w:t>
      </w:r>
      <w:proofErr w:type="spellEnd"/>
      <w:r w:rsidRPr="0090367E">
        <w:rPr>
          <w:rFonts w:ascii="Times New Roman" w:hAnsi="Times New Roman"/>
          <w:bCs/>
        </w:rPr>
        <w:t xml:space="preserve"> </w:t>
      </w:r>
      <w:proofErr w:type="spellStart"/>
      <w:r w:rsidRPr="0090367E">
        <w:rPr>
          <w:rFonts w:ascii="Times New Roman" w:hAnsi="Times New Roman"/>
          <w:bCs/>
        </w:rPr>
        <w:t>saukti</w:t>
      </w:r>
      <w:proofErr w:type="spellEnd"/>
      <w:r w:rsidRPr="0090367E">
        <w:rPr>
          <w:rFonts w:ascii="Times New Roman" w:hAnsi="Times New Roman"/>
          <w:bCs/>
        </w:rPr>
        <w:t xml:space="preserve"> par </w:t>
      </w:r>
      <w:proofErr w:type="spellStart"/>
      <w:r w:rsidRPr="0090367E">
        <w:rPr>
          <w:rFonts w:ascii="Times New Roman" w:hAnsi="Times New Roman"/>
          <w:bCs/>
        </w:rPr>
        <w:t>Pusēm</w:t>
      </w:r>
      <w:proofErr w:type="spellEnd"/>
      <w:r w:rsidRPr="0090367E">
        <w:rPr>
          <w:rFonts w:ascii="Times New Roman" w:hAnsi="Times New Roman"/>
          <w:bCs/>
        </w:rPr>
        <w:t xml:space="preserve">, </w:t>
      </w:r>
      <w:proofErr w:type="spellStart"/>
      <w:r w:rsidRPr="0090367E">
        <w:rPr>
          <w:rFonts w:ascii="Times New Roman" w:hAnsi="Times New Roman"/>
          <w:bCs/>
        </w:rPr>
        <w:t>pamatojoties</w:t>
      </w:r>
      <w:proofErr w:type="spellEnd"/>
      <w:r w:rsidRPr="0090367E">
        <w:rPr>
          <w:rFonts w:ascii="Times New Roman" w:hAnsi="Times New Roman"/>
          <w:bCs/>
        </w:rPr>
        <w:t xml:space="preserve"> </w:t>
      </w:r>
      <w:proofErr w:type="spellStart"/>
      <w:proofErr w:type="gramStart"/>
      <w:r w:rsidRPr="0090367E">
        <w:rPr>
          <w:rFonts w:ascii="Times New Roman" w:hAnsi="Times New Roman"/>
          <w:bCs/>
        </w:rPr>
        <w:t>uz</w:t>
      </w:r>
      <w:proofErr w:type="spellEnd"/>
      <w:r w:rsidRPr="0090367E">
        <w:rPr>
          <w:rFonts w:ascii="Times New Roman" w:hAnsi="Times New Roman"/>
          <w:bCs/>
        </w:rPr>
        <w:t xml:space="preserve">  </w:t>
      </w:r>
      <w:proofErr w:type="spellStart"/>
      <w:r w:rsidR="000C3A60">
        <w:rPr>
          <w:rFonts w:ascii="Times New Roman" w:hAnsi="Times New Roman"/>
          <w:bCs/>
          <w:i/>
        </w:rPr>
        <w:t>Publisko</w:t>
      </w:r>
      <w:proofErr w:type="spellEnd"/>
      <w:proofErr w:type="gramEnd"/>
      <w:r w:rsidR="000C3A60">
        <w:rPr>
          <w:rFonts w:ascii="Times New Roman" w:hAnsi="Times New Roman"/>
          <w:bCs/>
          <w:i/>
        </w:rPr>
        <w:t xml:space="preserve"> </w:t>
      </w:r>
      <w:proofErr w:type="spellStart"/>
      <w:r w:rsidR="000C3A60">
        <w:rPr>
          <w:rFonts w:ascii="Times New Roman" w:hAnsi="Times New Roman"/>
          <w:bCs/>
          <w:i/>
        </w:rPr>
        <w:t>iepirkumu</w:t>
      </w:r>
      <w:proofErr w:type="spellEnd"/>
      <w:r w:rsidR="000C3A60">
        <w:rPr>
          <w:rFonts w:ascii="Times New Roman" w:hAnsi="Times New Roman"/>
          <w:bCs/>
          <w:i/>
        </w:rPr>
        <w:t xml:space="preserve"> </w:t>
      </w:r>
      <w:proofErr w:type="spellStart"/>
      <w:r w:rsidR="000C3A60">
        <w:rPr>
          <w:rFonts w:ascii="Times New Roman" w:hAnsi="Times New Roman"/>
          <w:bCs/>
          <w:i/>
        </w:rPr>
        <w:t>likumā</w:t>
      </w:r>
      <w:proofErr w:type="spellEnd"/>
      <w:r w:rsidR="000C3A60">
        <w:rPr>
          <w:rFonts w:ascii="Times New Roman" w:hAnsi="Times New Roman"/>
          <w:bCs/>
          <w:i/>
        </w:rPr>
        <w:t xml:space="preserve"> </w:t>
      </w:r>
      <w:proofErr w:type="spellStart"/>
      <w:r w:rsidR="000C3A60">
        <w:rPr>
          <w:rFonts w:ascii="Times New Roman" w:hAnsi="Times New Roman"/>
          <w:bCs/>
          <w:i/>
        </w:rPr>
        <w:t>nereglamentētā</w:t>
      </w:r>
      <w:proofErr w:type="spellEnd"/>
      <w:r w:rsidR="000C3A60">
        <w:rPr>
          <w:rFonts w:ascii="Times New Roman" w:hAnsi="Times New Roman"/>
          <w:bCs/>
          <w:i/>
        </w:rPr>
        <w:t xml:space="preserve"> </w:t>
      </w:r>
      <w:proofErr w:type="spellStart"/>
      <w:r w:rsidR="000C3A60">
        <w:rPr>
          <w:rFonts w:ascii="Times New Roman" w:hAnsi="Times New Roman"/>
          <w:bCs/>
          <w:i/>
        </w:rPr>
        <w:t>iepirkuma</w:t>
      </w:r>
      <w:proofErr w:type="spellEnd"/>
      <w:r w:rsidRPr="0090367E">
        <w:rPr>
          <w:rFonts w:ascii="Times New Roman" w:hAnsi="Times New Roman"/>
          <w:bCs/>
          <w:i/>
        </w:rPr>
        <w:t xml:space="preserve"> "</w:t>
      </w:r>
      <w:r w:rsidR="001D3AD6" w:rsidRPr="001D3AD6">
        <w:rPr>
          <w:rFonts w:ascii="Times New Roman" w:hAnsi="Times New Roman"/>
          <w:b/>
        </w:rPr>
        <w:t xml:space="preserve"> </w:t>
      </w:r>
      <w:proofErr w:type="spellStart"/>
      <w:r w:rsidR="001D3AD6" w:rsidRPr="00055BD7">
        <w:rPr>
          <w:rFonts w:ascii="Times New Roman" w:hAnsi="Times New Roman"/>
          <w:b/>
        </w:rPr>
        <w:t>Būvuzraudzība</w:t>
      </w:r>
      <w:proofErr w:type="spellEnd"/>
      <w:r w:rsidR="001D3AD6" w:rsidRPr="00055BD7">
        <w:rPr>
          <w:rFonts w:ascii="Times New Roman" w:hAnsi="Times New Roman"/>
          <w:b/>
        </w:rPr>
        <w:t xml:space="preserve"> </w:t>
      </w:r>
      <w:proofErr w:type="spellStart"/>
      <w:r w:rsidR="001D3AD6" w:rsidRPr="00055BD7">
        <w:rPr>
          <w:rFonts w:ascii="Times New Roman" w:hAnsi="Times New Roman"/>
          <w:b/>
        </w:rPr>
        <w:t>Sporta</w:t>
      </w:r>
      <w:proofErr w:type="spellEnd"/>
      <w:r w:rsidR="001D3AD6" w:rsidRPr="00055BD7">
        <w:rPr>
          <w:rFonts w:ascii="Times New Roman" w:hAnsi="Times New Roman"/>
          <w:b/>
        </w:rPr>
        <w:t xml:space="preserve"> </w:t>
      </w:r>
      <w:proofErr w:type="spellStart"/>
      <w:r w:rsidR="001D3AD6" w:rsidRPr="00055BD7">
        <w:rPr>
          <w:rFonts w:ascii="Times New Roman" w:hAnsi="Times New Roman"/>
          <w:b/>
        </w:rPr>
        <w:t>kompleksa</w:t>
      </w:r>
      <w:proofErr w:type="spellEnd"/>
      <w:r w:rsidR="001D3AD6" w:rsidRPr="00055BD7">
        <w:rPr>
          <w:rFonts w:ascii="Times New Roman" w:hAnsi="Times New Roman"/>
          <w:b/>
        </w:rPr>
        <w:t xml:space="preserve"> </w:t>
      </w:r>
      <w:proofErr w:type="spellStart"/>
      <w:r w:rsidR="001D3AD6" w:rsidRPr="00055BD7">
        <w:rPr>
          <w:rFonts w:ascii="Times New Roman" w:hAnsi="Times New Roman"/>
          <w:b/>
        </w:rPr>
        <w:t>žoga</w:t>
      </w:r>
      <w:proofErr w:type="spellEnd"/>
      <w:r w:rsidR="001D3AD6" w:rsidRPr="00055BD7">
        <w:rPr>
          <w:rFonts w:ascii="Times New Roman" w:hAnsi="Times New Roman"/>
          <w:b/>
        </w:rPr>
        <w:t xml:space="preserve"> un </w:t>
      </w:r>
      <w:proofErr w:type="spellStart"/>
      <w:r w:rsidR="001D3AD6" w:rsidRPr="00055BD7">
        <w:rPr>
          <w:rFonts w:ascii="Times New Roman" w:hAnsi="Times New Roman"/>
          <w:b/>
        </w:rPr>
        <w:t>bērnu</w:t>
      </w:r>
      <w:proofErr w:type="spellEnd"/>
      <w:r w:rsidR="001D3AD6" w:rsidRPr="00055BD7">
        <w:rPr>
          <w:rFonts w:ascii="Times New Roman" w:hAnsi="Times New Roman"/>
          <w:b/>
        </w:rPr>
        <w:t xml:space="preserve"> </w:t>
      </w:r>
      <w:proofErr w:type="spellStart"/>
      <w:r w:rsidR="001D3AD6" w:rsidRPr="00055BD7">
        <w:rPr>
          <w:rFonts w:ascii="Times New Roman" w:hAnsi="Times New Roman"/>
          <w:b/>
        </w:rPr>
        <w:t>rotaļu</w:t>
      </w:r>
      <w:proofErr w:type="spellEnd"/>
      <w:r w:rsidR="001D3AD6" w:rsidRPr="00055BD7">
        <w:rPr>
          <w:rFonts w:ascii="Times New Roman" w:hAnsi="Times New Roman"/>
          <w:b/>
        </w:rPr>
        <w:t xml:space="preserve"> </w:t>
      </w:r>
      <w:proofErr w:type="spellStart"/>
      <w:r w:rsidR="001D3AD6" w:rsidRPr="00055BD7">
        <w:rPr>
          <w:rFonts w:ascii="Times New Roman" w:hAnsi="Times New Roman"/>
          <w:b/>
        </w:rPr>
        <w:t>laukuma</w:t>
      </w:r>
      <w:proofErr w:type="spellEnd"/>
      <w:r w:rsidR="001D3AD6" w:rsidRPr="00055BD7">
        <w:rPr>
          <w:rFonts w:ascii="Times New Roman" w:hAnsi="Times New Roman"/>
          <w:b/>
        </w:rPr>
        <w:t xml:space="preserve"> </w:t>
      </w:r>
      <w:proofErr w:type="spellStart"/>
      <w:r w:rsidR="001D3AD6" w:rsidRPr="00055BD7">
        <w:rPr>
          <w:rFonts w:ascii="Times New Roman" w:hAnsi="Times New Roman"/>
          <w:b/>
        </w:rPr>
        <w:t>izbūvei</w:t>
      </w:r>
      <w:proofErr w:type="spellEnd"/>
      <w:r w:rsidRPr="0090367E">
        <w:rPr>
          <w:rFonts w:ascii="Times New Roman" w:hAnsi="Times New Roman"/>
        </w:rPr>
        <w:t xml:space="preserve">”, </w:t>
      </w:r>
      <w:proofErr w:type="spellStart"/>
      <w:r w:rsidRPr="0090367E">
        <w:rPr>
          <w:rFonts w:ascii="Times New Roman" w:hAnsi="Times New Roman"/>
        </w:rPr>
        <w:t>i</w:t>
      </w:r>
      <w:r w:rsidRPr="0090367E">
        <w:rPr>
          <w:rFonts w:ascii="Times New Roman" w:hAnsi="Times New Roman"/>
          <w:bCs/>
          <w:iCs/>
        </w:rPr>
        <w:t>dentifikācijas</w:t>
      </w:r>
      <w:proofErr w:type="spellEnd"/>
      <w:r w:rsidRPr="0090367E">
        <w:rPr>
          <w:rFonts w:ascii="Times New Roman" w:hAnsi="Times New Roman"/>
          <w:bCs/>
          <w:iCs/>
        </w:rPr>
        <w:t xml:space="preserve"> Nr. VNP </w:t>
      </w:r>
      <w:r w:rsidR="000C3A60" w:rsidRPr="00035BB7">
        <w:rPr>
          <w:rFonts w:ascii="Times New Roman" w:hAnsi="Times New Roman"/>
          <w:bCs/>
          <w:lang w:val="lv-LV"/>
        </w:rPr>
        <w:t>201</w:t>
      </w:r>
      <w:r w:rsidR="001D3AD6">
        <w:rPr>
          <w:rFonts w:ascii="Times New Roman" w:hAnsi="Times New Roman"/>
          <w:bCs/>
          <w:lang w:val="lv-LV"/>
        </w:rPr>
        <w:t>8</w:t>
      </w:r>
      <w:r w:rsidR="000C3A60" w:rsidRPr="00035BB7">
        <w:rPr>
          <w:rFonts w:ascii="Times New Roman" w:hAnsi="Times New Roman"/>
          <w:bCs/>
          <w:lang w:val="lv-LV"/>
        </w:rPr>
        <w:t xml:space="preserve">/N – </w:t>
      </w:r>
      <w:r w:rsidR="001D3AD6">
        <w:rPr>
          <w:rFonts w:ascii="Times New Roman" w:hAnsi="Times New Roman"/>
          <w:bCs/>
          <w:lang w:val="lv-LV"/>
        </w:rPr>
        <w:t>25</w:t>
      </w:r>
      <w:r w:rsidR="000C3A60" w:rsidRPr="00035BB7">
        <w:rPr>
          <w:rFonts w:ascii="Times New Roman" w:hAnsi="Times New Roman"/>
          <w:bCs/>
          <w:lang w:val="lv-LV"/>
        </w:rPr>
        <w:t xml:space="preserve"> </w:t>
      </w:r>
      <w:r w:rsidR="00D73729">
        <w:rPr>
          <w:rFonts w:ascii="Times New Roman" w:hAnsi="Times New Roman"/>
          <w:bCs/>
          <w:lang w:val="lv-LV"/>
        </w:rPr>
        <w:t>ERAF</w:t>
      </w:r>
      <w:r w:rsidRPr="0090367E">
        <w:rPr>
          <w:rFonts w:ascii="Times New Roman" w:hAnsi="Times New Roman"/>
          <w:bCs/>
          <w:iCs/>
        </w:rPr>
        <w:t xml:space="preserve">, </w:t>
      </w:r>
      <w:proofErr w:type="spellStart"/>
      <w:r w:rsidRPr="0090367E">
        <w:rPr>
          <w:rFonts w:ascii="Times New Roman" w:hAnsi="Times New Roman"/>
          <w:b/>
          <w:bCs/>
        </w:rPr>
        <w:t>rezultātiem</w:t>
      </w:r>
      <w:proofErr w:type="spellEnd"/>
      <w:r w:rsidRPr="0090367E">
        <w:rPr>
          <w:rFonts w:ascii="Times New Roman" w:hAnsi="Times New Roman"/>
          <w:b/>
          <w:bCs/>
        </w:rPr>
        <w:t xml:space="preserve"> un </w:t>
      </w:r>
      <w:proofErr w:type="spellStart"/>
      <w:proofErr w:type="gramStart"/>
      <w:r w:rsidRPr="0090367E">
        <w:rPr>
          <w:rFonts w:ascii="Times New Roman" w:hAnsi="Times New Roman"/>
          <w:b/>
          <w:bCs/>
        </w:rPr>
        <w:t>Izpildītāja</w:t>
      </w:r>
      <w:proofErr w:type="spellEnd"/>
      <w:r w:rsidRPr="0090367E">
        <w:rPr>
          <w:rFonts w:ascii="Times New Roman" w:hAnsi="Times New Roman"/>
          <w:b/>
          <w:bCs/>
        </w:rPr>
        <w:t xml:space="preserve">  </w:t>
      </w:r>
      <w:proofErr w:type="spellStart"/>
      <w:r w:rsidRPr="0090367E">
        <w:rPr>
          <w:rFonts w:ascii="Times New Roman" w:hAnsi="Times New Roman"/>
          <w:b/>
          <w:bCs/>
        </w:rPr>
        <w:t>iesniegto</w:t>
      </w:r>
      <w:proofErr w:type="spellEnd"/>
      <w:proofErr w:type="gramEnd"/>
      <w:r w:rsidRPr="0090367E">
        <w:rPr>
          <w:rFonts w:ascii="Times New Roman" w:hAnsi="Times New Roman"/>
          <w:b/>
          <w:bCs/>
        </w:rPr>
        <w:t xml:space="preserve"> piedāvājumu, noslēdz šādu līg</w:t>
      </w:r>
      <w:r w:rsidRPr="0090367E">
        <w:rPr>
          <w:rFonts w:ascii="Times New Roman" w:hAnsi="Times New Roman"/>
          <w:b/>
        </w:rPr>
        <w:t>umu:</w:t>
      </w:r>
    </w:p>
    <w:p w:rsidR="00F06D29" w:rsidRPr="0090367E" w:rsidRDefault="00F06D29" w:rsidP="00F06D29">
      <w:pPr>
        <w:rPr>
          <w:rFonts w:ascii="Times New Roman" w:hAnsi="Times New Roman"/>
          <w:sz w:val="22"/>
          <w:szCs w:val="22"/>
        </w:rPr>
      </w:pPr>
    </w:p>
    <w:p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001D3AD6" w:rsidRPr="001D3AD6">
        <w:rPr>
          <w:rFonts w:ascii="Times New Roman" w:hAnsi="Times New Roman"/>
          <w:b/>
          <w:sz w:val="22"/>
          <w:szCs w:val="22"/>
        </w:rPr>
        <w:t>Sporta kompleksa žoga un bērnu rotaļu laukuma izbūvei</w:t>
      </w:r>
      <w:r w:rsidR="001D3AD6" w:rsidRPr="0090367E">
        <w:rPr>
          <w:rFonts w:ascii="Times New Roman" w:hAnsi="Times New Roman"/>
          <w:sz w:val="22"/>
          <w:szCs w:val="22"/>
        </w:rPr>
        <w:t xml:space="preserve"> </w:t>
      </w:r>
      <w:r w:rsidRPr="0090367E">
        <w:rPr>
          <w:rFonts w:ascii="Times New Roman" w:hAnsi="Times New Roman"/>
          <w:sz w:val="22"/>
          <w:szCs w:val="22"/>
        </w:rPr>
        <w:t>(turpmāk tekstā – Pakalpojums).</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rsidR="00F06D29" w:rsidRPr="00FD0AED"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Jautājumos, kas nav atrunāti šajā līgumā, Līdzējiem ir saistoši iepirkuma,</w:t>
      </w:r>
      <w:r w:rsidRPr="0090367E">
        <w:rPr>
          <w:rFonts w:ascii="Times New Roman" w:hAnsi="Times New Roman"/>
          <w:color w:val="000000"/>
          <w:spacing w:val="-7"/>
          <w:sz w:val="22"/>
          <w:szCs w:val="22"/>
        </w:rPr>
        <w:t xml:space="preserve"> Izpildītāja piedāvājuma un normatīvo aktu nosacījumi.</w:t>
      </w:r>
    </w:p>
    <w:p w:rsidR="00AC35C0" w:rsidRPr="00AC35C0" w:rsidRDefault="00AC35C0" w:rsidP="00AC35C0">
      <w:pPr>
        <w:pStyle w:val="Sarakstarindkopa"/>
        <w:widowControl w:val="0"/>
        <w:numPr>
          <w:ilvl w:val="1"/>
          <w:numId w:val="9"/>
        </w:numPr>
        <w:suppressAutoHyphens w:val="0"/>
        <w:adjustRightInd w:val="0"/>
        <w:jc w:val="both"/>
        <w:textAlignment w:val="baseline"/>
        <w:rPr>
          <w:rFonts w:ascii="Times New Roman" w:hAnsi="Times New Roman"/>
          <w:sz w:val="22"/>
          <w:szCs w:val="22"/>
        </w:rPr>
      </w:pPr>
      <w:r w:rsidRPr="00AC35C0">
        <w:rPr>
          <w:rFonts w:ascii="Times New Roman" w:hAnsi="Times New Roman"/>
          <w:sz w:val="22"/>
          <w:szCs w:val="22"/>
        </w:rPr>
        <w:t xml:space="preserve">Būvuzraudzība ir INTERREG V-A Latvijas – Lietuvas pārrobežu sadarbības programmas 2014. – 2020.gadam  projekta Nr. </w:t>
      </w:r>
      <w:r w:rsidRPr="00AC35C0">
        <w:rPr>
          <w:rFonts w:ascii="Times New Roman" w:hAnsi="Times New Roman"/>
          <w:b/>
          <w:sz w:val="22"/>
          <w:szCs w:val="22"/>
        </w:rPr>
        <w:t xml:space="preserve">LLI-295 </w:t>
      </w:r>
      <w:r w:rsidRPr="00AC35C0">
        <w:rPr>
          <w:rFonts w:ascii="Times New Roman" w:hAnsi="Times New Roman"/>
          <w:sz w:val="22"/>
          <w:szCs w:val="22"/>
        </w:rPr>
        <w:t xml:space="preserve"> „</w:t>
      </w:r>
      <w:proofErr w:type="spellStart"/>
      <w:r w:rsidRPr="00AC35C0">
        <w:rPr>
          <w:rFonts w:ascii="Times New Roman" w:hAnsi="Times New Roman"/>
          <w:b/>
          <w:sz w:val="22"/>
          <w:szCs w:val="22"/>
        </w:rPr>
        <w:t>Sustainable</w:t>
      </w:r>
      <w:proofErr w:type="spellEnd"/>
      <w:r w:rsidRPr="00AC35C0">
        <w:rPr>
          <w:rFonts w:ascii="Times New Roman" w:hAnsi="Times New Roman"/>
          <w:b/>
          <w:sz w:val="22"/>
          <w:szCs w:val="22"/>
        </w:rPr>
        <w:t xml:space="preserve">, </w:t>
      </w:r>
      <w:proofErr w:type="spellStart"/>
      <w:r w:rsidRPr="00AC35C0">
        <w:rPr>
          <w:rFonts w:ascii="Times New Roman" w:hAnsi="Times New Roman"/>
          <w:b/>
          <w:sz w:val="22"/>
          <w:szCs w:val="22"/>
        </w:rPr>
        <w:t>sociable</w:t>
      </w:r>
      <w:proofErr w:type="spellEnd"/>
      <w:r w:rsidRPr="00AC35C0">
        <w:rPr>
          <w:rFonts w:ascii="Times New Roman" w:hAnsi="Times New Roman"/>
          <w:b/>
          <w:sz w:val="22"/>
          <w:szCs w:val="22"/>
        </w:rPr>
        <w:t xml:space="preserve"> </w:t>
      </w:r>
      <w:proofErr w:type="spellStart"/>
      <w:r w:rsidRPr="00AC35C0">
        <w:rPr>
          <w:rFonts w:ascii="Times New Roman" w:hAnsi="Times New Roman"/>
          <w:b/>
          <w:sz w:val="22"/>
          <w:szCs w:val="22"/>
        </w:rPr>
        <w:t>and</w:t>
      </w:r>
      <w:proofErr w:type="spellEnd"/>
      <w:r w:rsidRPr="00AC35C0">
        <w:rPr>
          <w:rFonts w:ascii="Times New Roman" w:hAnsi="Times New Roman"/>
          <w:b/>
          <w:sz w:val="22"/>
          <w:szCs w:val="22"/>
        </w:rPr>
        <w:t xml:space="preserve"> </w:t>
      </w:r>
      <w:proofErr w:type="spellStart"/>
      <w:r w:rsidRPr="00AC35C0">
        <w:rPr>
          <w:rFonts w:ascii="Times New Roman" w:hAnsi="Times New Roman"/>
          <w:b/>
          <w:sz w:val="22"/>
          <w:szCs w:val="22"/>
        </w:rPr>
        <w:t>active</w:t>
      </w:r>
      <w:proofErr w:type="spellEnd"/>
      <w:r w:rsidRPr="00AC35C0">
        <w:rPr>
          <w:rFonts w:ascii="Times New Roman" w:hAnsi="Times New Roman"/>
          <w:b/>
          <w:sz w:val="22"/>
          <w:szCs w:val="22"/>
        </w:rPr>
        <w:t xml:space="preserve"> </w:t>
      </w:r>
      <w:proofErr w:type="spellStart"/>
      <w:r w:rsidRPr="00AC35C0">
        <w:rPr>
          <w:rFonts w:ascii="Times New Roman" w:hAnsi="Times New Roman"/>
          <w:b/>
          <w:sz w:val="22"/>
          <w:szCs w:val="22"/>
        </w:rPr>
        <w:t>Viesite</w:t>
      </w:r>
      <w:proofErr w:type="spellEnd"/>
      <w:r w:rsidRPr="00AC35C0">
        <w:rPr>
          <w:rFonts w:ascii="Times New Roman" w:hAnsi="Times New Roman"/>
          <w:b/>
          <w:sz w:val="22"/>
          <w:szCs w:val="22"/>
        </w:rPr>
        <w:t xml:space="preserve"> </w:t>
      </w:r>
      <w:proofErr w:type="spellStart"/>
      <w:r w:rsidRPr="00AC35C0">
        <w:rPr>
          <w:rFonts w:ascii="Times New Roman" w:hAnsi="Times New Roman"/>
          <w:b/>
          <w:sz w:val="22"/>
          <w:szCs w:val="22"/>
        </w:rPr>
        <w:t>and</w:t>
      </w:r>
      <w:proofErr w:type="spellEnd"/>
      <w:r w:rsidRPr="00AC35C0">
        <w:rPr>
          <w:rFonts w:ascii="Times New Roman" w:hAnsi="Times New Roman"/>
          <w:b/>
          <w:sz w:val="22"/>
          <w:szCs w:val="22"/>
        </w:rPr>
        <w:t xml:space="preserve"> </w:t>
      </w:r>
      <w:proofErr w:type="spellStart"/>
      <w:r w:rsidRPr="00AC35C0">
        <w:rPr>
          <w:rFonts w:ascii="Times New Roman" w:hAnsi="Times New Roman"/>
          <w:b/>
          <w:sz w:val="22"/>
          <w:szCs w:val="22"/>
        </w:rPr>
        <w:t>Rokiškis</w:t>
      </w:r>
      <w:proofErr w:type="spellEnd"/>
      <w:r w:rsidRPr="00AC35C0">
        <w:rPr>
          <w:rFonts w:ascii="Times New Roman" w:hAnsi="Times New Roman"/>
          <w:b/>
          <w:sz w:val="22"/>
          <w:szCs w:val="22"/>
        </w:rPr>
        <w:t xml:space="preserve"> </w:t>
      </w:r>
      <w:bookmarkStart w:id="10" w:name="_Hlk511379020"/>
      <w:proofErr w:type="spellStart"/>
      <w:r w:rsidRPr="00AC35C0">
        <w:rPr>
          <w:rFonts w:ascii="Times New Roman" w:hAnsi="Times New Roman"/>
          <w:b/>
          <w:sz w:val="22"/>
          <w:szCs w:val="22"/>
        </w:rPr>
        <w:t>communities</w:t>
      </w:r>
      <w:bookmarkEnd w:id="10"/>
      <w:proofErr w:type="spellEnd"/>
      <w:r w:rsidRPr="00AC35C0">
        <w:rPr>
          <w:rFonts w:ascii="Times New Roman" w:hAnsi="Times New Roman"/>
          <w:sz w:val="22"/>
          <w:szCs w:val="22"/>
        </w:rPr>
        <w:t xml:space="preserve"> (</w:t>
      </w:r>
      <w:r w:rsidRPr="00AC35C0">
        <w:rPr>
          <w:rFonts w:ascii="Times New Roman" w:hAnsi="Times New Roman"/>
          <w:b/>
          <w:sz w:val="22"/>
          <w:szCs w:val="22"/>
        </w:rPr>
        <w:t xml:space="preserve">Ilgtspējīgas, sabiedriskas un aktīvas Viesītes un </w:t>
      </w:r>
      <w:proofErr w:type="spellStart"/>
      <w:r w:rsidRPr="00AC35C0">
        <w:rPr>
          <w:rFonts w:ascii="Times New Roman" w:hAnsi="Times New Roman"/>
          <w:b/>
          <w:sz w:val="22"/>
          <w:szCs w:val="22"/>
        </w:rPr>
        <w:t>Roķišķu</w:t>
      </w:r>
      <w:proofErr w:type="spellEnd"/>
      <w:r w:rsidRPr="00AC35C0">
        <w:rPr>
          <w:rFonts w:ascii="Times New Roman" w:hAnsi="Times New Roman"/>
          <w:b/>
          <w:sz w:val="22"/>
          <w:szCs w:val="22"/>
        </w:rPr>
        <w:t xml:space="preserve"> kopienas</w:t>
      </w:r>
      <w:r w:rsidRPr="00AC35C0">
        <w:rPr>
          <w:rFonts w:ascii="Times New Roman" w:hAnsi="Times New Roman"/>
          <w:sz w:val="22"/>
          <w:szCs w:val="22"/>
        </w:rPr>
        <w:t xml:space="preserve"> )” darbība. Projekta saīsinātais nosaukums “</w:t>
      </w:r>
      <w:r w:rsidRPr="00AC35C0">
        <w:rPr>
          <w:rFonts w:ascii="Times New Roman" w:hAnsi="Times New Roman"/>
          <w:b/>
          <w:sz w:val="22"/>
          <w:szCs w:val="22"/>
        </w:rPr>
        <w:t>V-R</w:t>
      </w:r>
      <w:r w:rsidRPr="00AC35C0">
        <w:rPr>
          <w:rFonts w:ascii="Times New Roman" w:hAnsi="Times New Roman"/>
          <w:sz w:val="22"/>
          <w:szCs w:val="22"/>
        </w:rPr>
        <w:t xml:space="preserve"> </w:t>
      </w:r>
      <w:proofErr w:type="spellStart"/>
      <w:r w:rsidRPr="00AC35C0">
        <w:rPr>
          <w:rFonts w:ascii="Times New Roman" w:hAnsi="Times New Roman"/>
          <w:b/>
          <w:sz w:val="22"/>
          <w:szCs w:val="22"/>
        </w:rPr>
        <w:t>communities</w:t>
      </w:r>
      <w:proofErr w:type="spellEnd"/>
      <w:r w:rsidRPr="00AC35C0">
        <w:rPr>
          <w:rFonts w:ascii="Times New Roman" w:hAnsi="Times New Roman"/>
          <w:b/>
          <w:sz w:val="22"/>
          <w:szCs w:val="22"/>
        </w:rPr>
        <w:t>”.</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lastRenderedPageBreak/>
        <w:t>LĪGUMA IZPILDES KĀRTĪBA</w:t>
      </w:r>
    </w:p>
    <w:p w:rsidR="00F06D29" w:rsidRPr="003D39F8"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Izpildītājam ir pienākums veikt Pakalpojumu pilnā  apjomā no līguma noslēgšanas līdz objekta nodošanai ekspluatācijā. </w:t>
      </w:r>
      <w:r w:rsidRPr="003D39F8">
        <w:rPr>
          <w:rFonts w:ascii="Times New Roman" w:hAnsi="Times New Roman"/>
          <w:i/>
          <w:color w:val="000000"/>
          <w:spacing w:val="-3"/>
          <w:sz w:val="22"/>
          <w:szCs w:val="22"/>
        </w:rPr>
        <w:t xml:space="preserve">Būvdarbu līguma </w:t>
      </w:r>
      <w:r w:rsidR="003D39F8" w:rsidRPr="003D39F8">
        <w:rPr>
          <w:rFonts w:ascii="Times New Roman" w:hAnsi="Times New Roman"/>
          <w:i/>
          <w:color w:val="000000"/>
          <w:spacing w:val="-3"/>
          <w:sz w:val="22"/>
          <w:szCs w:val="22"/>
        </w:rPr>
        <w:t xml:space="preserve">maksimālais izpildes termiņš </w:t>
      </w:r>
      <w:r w:rsidR="00AC35C0">
        <w:rPr>
          <w:rFonts w:ascii="Times New Roman" w:hAnsi="Times New Roman"/>
          <w:i/>
          <w:color w:val="000000"/>
          <w:spacing w:val="-3"/>
          <w:sz w:val="22"/>
          <w:szCs w:val="22"/>
        </w:rPr>
        <w:t>05.10.2018</w:t>
      </w:r>
      <w:r w:rsidR="003D39F8" w:rsidRPr="003D39F8">
        <w:rPr>
          <w:rFonts w:ascii="Times New Roman" w:hAnsi="Times New Roman"/>
          <w:i/>
          <w:color w:val="000000"/>
          <w:spacing w:val="-3"/>
          <w:sz w:val="22"/>
          <w:szCs w:val="22"/>
        </w:rPr>
        <w:t>.(</w:t>
      </w:r>
      <w:r w:rsidRPr="003D39F8">
        <w:rPr>
          <w:rFonts w:ascii="Times New Roman" w:hAnsi="Times New Roman"/>
          <w:sz w:val="22"/>
          <w:szCs w:val="22"/>
        </w:rPr>
        <w:t>būvobjekta nodošanas termiņš ekspluatācijā).</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Maksa par Pakalpojumu, ieskaitot nodokļus, nodevas un visus citus ar līguma izpildi saistītos izdevumus, atbilstoši iepirkumā iesniegtajam finanšu piedāvājumam (līguma 2.pielikums)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(turpmāk tekstā - Līguma summa), tai skaitā cena bez PVN ir EUR ___________ </w:t>
      </w:r>
      <w:r w:rsidRPr="0090367E">
        <w:rPr>
          <w:rFonts w:ascii="Times New Roman" w:hAnsi="Times New Roman"/>
          <w:i/>
          <w:sz w:val="22"/>
          <w:szCs w:val="22"/>
        </w:rPr>
        <w:t xml:space="preserve">(summa cipariem un vārdiem) </w:t>
      </w:r>
      <w:r w:rsidRPr="0090367E">
        <w:rPr>
          <w:rFonts w:ascii="Times New Roman" w:hAnsi="Times New Roman"/>
          <w:sz w:val="22"/>
          <w:szCs w:val="22"/>
        </w:rPr>
        <w:t>(turpmāk tekstā – Līgumcena) un PVN 21% summa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w:t>
      </w:r>
    </w:p>
    <w:p w:rsidR="00F06D29" w:rsidRPr="0090367E" w:rsidRDefault="00F06D29" w:rsidP="00E30C6E">
      <w:pPr>
        <w:widowControl w:val="0"/>
        <w:numPr>
          <w:ilvl w:val="1"/>
          <w:numId w:val="9"/>
        </w:numPr>
        <w:tabs>
          <w:tab w:val="left" w:pos="0"/>
          <w:tab w:val="left" w:pos="480"/>
        </w:tabs>
        <w:adjustRightInd w:val="0"/>
        <w:jc w:val="both"/>
        <w:textAlignment w:val="baseline"/>
        <w:rPr>
          <w:rFonts w:ascii="Times New Roman" w:hAnsi="Times New Roman"/>
          <w:sz w:val="22"/>
          <w:szCs w:val="22"/>
        </w:rPr>
      </w:pPr>
      <w:r w:rsidRPr="0090367E">
        <w:rPr>
          <w:rFonts w:ascii="Times New Roman" w:hAnsi="Times New Roman"/>
          <w:sz w:val="22"/>
          <w:szCs w:val="22"/>
        </w:rPr>
        <w:t>Kopējās Līguma summas samaksu Izpildītājam Pasūtītājs veic šādā kārtībā:</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F06D29" w:rsidRPr="0090367E" w:rsidTr="0090367E">
        <w:trPr>
          <w:cantSplit/>
          <w:trHeight w:val="802"/>
        </w:trPr>
        <w:tc>
          <w:tcPr>
            <w:tcW w:w="2003" w:type="dxa"/>
            <w:shd w:val="clear" w:color="auto" w:fill="auto"/>
            <w:vAlign w:val="center"/>
          </w:tcPr>
          <w:p w:rsidR="00F06D29" w:rsidRPr="0090367E" w:rsidRDefault="00F06D29" w:rsidP="00624354">
            <w:pPr>
              <w:ind w:left="72"/>
              <w:jc w:val="center"/>
              <w:rPr>
                <w:rFonts w:ascii="Times New Roman" w:hAnsi="Times New Roman"/>
                <w:b/>
                <w:sz w:val="22"/>
                <w:szCs w:val="22"/>
              </w:rPr>
            </w:pPr>
            <w:r w:rsidRPr="0090367E">
              <w:rPr>
                <w:rFonts w:ascii="Times New Roman" w:hAnsi="Times New Roman"/>
                <w:b/>
                <w:sz w:val="22"/>
                <w:szCs w:val="22"/>
              </w:rPr>
              <w:t xml:space="preserve">Maksājumi </w:t>
            </w:r>
          </w:p>
        </w:tc>
        <w:tc>
          <w:tcPr>
            <w:tcW w:w="1701" w:type="dxa"/>
            <w:shd w:val="clear" w:color="auto" w:fill="auto"/>
            <w:vAlign w:val="center"/>
          </w:tcPr>
          <w:p w:rsidR="00F06D29" w:rsidRPr="0090367E" w:rsidRDefault="00F06D29" w:rsidP="00624354">
            <w:pPr>
              <w:jc w:val="center"/>
              <w:rPr>
                <w:rFonts w:ascii="Times New Roman" w:hAnsi="Times New Roman"/>
                <w:b/>
                <w:sz w:val="22"/>
                <w:szCs w:val="22"/>
              </w:rPr>
            </w:pPr>
            <w:r w:rsidRPr="0090367E">
              <w:rPr>
                <w:rFonts w:ascii="Times New Roman" w:hAnsi="Times New Roman"/>
                <w:b/>
                <w:sz w:val="22"/>
                <w:szCs w:val="22"/>
              </w:rPr>
              <w:t>Nosacījumi maksājuma veikšanai</w:t>
            </w:r>
          </w:p>
        </w:tc>
        <w:tc>
          <w:tcPr>
            <w:tcW w:w="1134" w:type="dxa"/>
          </w:tcPr>
          <w:p w:rsidR="00F06D29" w:rsidRPr="0090367E" w:rsidRDefault="00F06D29" w:rsidP="00624354">
            <w:pPr>
              <w:jc w:val="center"/>
              <w:rPr>
                <w:rFonts w:ascii="Times New Roman" w:hAnsi="Times New Roman"/>
                <w:b/>
                <w:sz w:val="22"/>
                <w:szCs w:val="22"/>
              </w:rPr>
            </w:pPr>
            <w:r w:rsidRPr="0090367E">
              <w:rPr>
                <w:rFonts w:ascii="Times New Roman" w:hAnsi="Times New Roman"/>
                <w:b/>
                <w:sz w:val="22"/>
                <w:szCs w:val="22"/>
              </w:rPr>
              <w:t>Maksājumu apjoms %</w:t>
            </w:r>
          </w:p>
        </w:tc>
        <w:tc>
          <w:tcPr>
            <w:tcW w:w="1134" w:type="dxa"/>
            <w:shd w:val="clear" w:color="auto" w:fill="auto"/>
            <w:vAlign w:val="center"/>
          </w:tcPr>
          <w:p w:rsidR="00F06D29" w:rsidRPr="0090367E" w:rsidDel="00F04899" w:rsidRDefault="00F06D29" w:rsidP="00624354">
            <w:pPr>
              <w:jc w:val="center"/>
              <w:rPr>
                <w:rFonts w:ascii="Times New Roman" w:hAnsi="Times New Roman"/>
                <w:b/>
                <w:sz w:val="22"/>
                <w:szCs w:val="22"/>
              </w:rPr>
            </w:pPr>
            <w:r w:rsidRPr="0090367E">
              <w:rPr>
                <w:rFonts w:ascii="Times New Roman" w:hAnsi="Times New Roman"/>
                <w:b/>
                <w:sz w:val="22"/>
                <w:szCs w:val="22"/>
              </w:rPr>
              <w:t>Summa bez PVN (EUR)</w:t>
            </w:r>
          </w:p>
        </w:tc>
        <w:tc>
          <w:tcPr>
            <w:tcW w:w="1154" w:type="dxa"/>
            <w:shd w:val="clear" w:color="auto" w:fill="auto"/>
            <w:vAlign w:val="center"/>
          </w:tcPr>
          <w:p w:rsidR="00F06D29" w:rsidRPr="0090367E" w:rsidDel="00F04899" w:rsidRDefault="00F06D29" w:rsidP="00624354">
            <w:pPr>
              <w:jc w:val="center"/>
              <w:rPr>
                <w:rFonts w:ascii="Times New Roman" w:hAnsi="Times New Roman"/>
                <w:b/>
                <w:sz w:val="22"/>
                <w:szCs w:val="22"/>
              </w:rPr>
            </w:pPr>
            <w:r w:rsidRPr="0090367E">
              <w:rPr>
                <w:rFonts w:ascii="Times New Roman" w:hAnsi="Times New Roman"/>
                <w:b/>
                <w:sz w:val="22"/>
                <w:szCs w:val="22"/>
              </w:rPr>
              <w:t>PVN 21% (EUR)</w:t>
            </w:r>
          </w:p>
        </w:tc>
        <w:tc>
          <w:tcPr>
            <w:tcW w:w="1230" w:type="dxa"/>
            <w:shd w:val="clear" w:color="auto" w:fill="auto"/>
            <w:vAlign w:val="center"/>
          </w:tcPr>
          <w:p w:rsidR="00F06D29" w:rsidRPr="0090367E" w:rsidRDefault="00F06D29" w:rsidP="00624354">
            <w:pPr>
              <w:jc w:val="center"/>
              <w:rPr>
                <w:rFonts w:ascii="Times New Roman" w:hAnsi="Times New Roman"/>
                <w:b/>
                <w:sz w:val="22"/>
                <w:szCs w:val="22"/>
              </w:rPr>
            </w:pPr>
            <w:r w:rsidRPr="0090367E">
              <w:rPr>
                <w:rFonts w:ascii="Times New Roman" w:hAnsi="Times New Roman"/>
                <w:b/>
                <w:sz w:val="22"/>
                <w:szCs w:val="22"/>
              </w:rPr>
              <w:t>Kopā (EUR)</w:t>
            </w:r>
          </w:p>
        </w:tc>
      </w:tr>
      <w:tr w:rsidR="00F06D29" w:rsidRPr="0090367E" w:rsidTr="0090367E">
        <w:trPr>
          <w:trHeight w:val="945"/>
        </w:trPr>
        <w:tc>
          <w:tcPr>
            <w:tcW w:w="2003" w:type="dxa"/>
            <w:vAlign w:val="center"/>
          </w:tcPr>
          <w:p w:rsidR="00F06D29" w:rsidRPr="000C3A60" w:rsidRDefault="0090367E" w:rsidP="00E30C6E">
            <w:pPr>
              <w:pStyle w:val="Sarakstarindkopa"/>
              <w:numPr>
                <w:ilvl w:val="3"/>
                <w:numId w:val="15"/>
              </w:numPr>
              <w:tabs>
                <w:tab w:val="clear" w:pos="720"/>
                <w:tab w:val="num" w:pos="194"/>
              </w:tabs>
              <w:rPr>
                <w:rFonts w:ascii="Times New Roman" w:hAnsi="Times New Roman"/>
                <w:sz w:val="22"/>
                <w:szCs w:val="22"/>
              </w:rPr>
            </w:pPr>
            <w:r w:rsidRPr="000C3A60">
              <w:rPr>
                <w:rFonts w:ascii="Times New Roman" w:hAnsi="Times New Roman"/>
                <w:sz w:val="22"/>
                <w:szCs w:val="22"/>
              </w:rPr>
              <w:t xml:space="preserve">maksājums </w:t>
            </w:r>
          </w:p>
        </w:tc>
        <w:tc>
          <w:tcPr>
            <w:tcW w:w="1701" w:type="dxa"/>
            <w:vAlign w:val="center"/>
          </w:tcPr>
          <w:p w:rsidR="00F06D29" w:rsidRPr="0090367E" w:rsidRDefault="00667AC4" w:rsidP="00624354">
            <w:pPr>
              <w:rPr>
                <w:rFonts w:ascii="Times New Roman" w:hAnsi="Times New Roman"/>
                <w:sz w:val="22"/>
                <w:szCs w:val="22"/>
              </w:rPr>
            </w:pPr>
            <w:r>
              <w:rPr>
                <w:rFonts w:ascii="Times New Roman" w:hAnsi="Times New Roman"/>
                <w:sz w:val="22"/>
                <w:szCs w:val="22"/>
              </w:rPr>
              <w:t>Pabeigts un nodots ekspluatācijā sporta kompleksa žogs</w:t>
            </w:r>
          </w:p>
        </w:tc>
        <w:tc>
          <w:tcPr>
            <w:tcW w:w="1134" w:type="dxa"/>
            <w:shd w:val="clear" w:color="auto" w:fill="auto"/>
            <w:vAlign w:val="center"/>
          </w:tcPr>
          <w:p w:rsidR="00F06D29" w:rsidRPr="0090367E" w:rsidRDefault="00667AC4" w:rsidP="00624354">
            <w:pPr>
              <w:jc w:val="center"/>
              <w:rPr>
                <w:rFonts w:ascii="Times New Roman" w:hAnsi="Times New Roman"/>
                <w:sz w:val="22"/>
                <w:szCs w:val="22"/>
                <w:highlight w:val="lightGray"/>
              </w:rPr>
            </w:pPr>
            <w:r>
              <w:rPr>
                <w:rFonts w:ascii="Times New Roman" w:hAnsi="Times New Roman"/>
                <w:sz w:val="22"/>
                <w:szCs w:val="22"/>
              </w:rPr>
              <w:t xml:space="preserve">100% </w:t>
            </w:r>
            <w:r w:rsidR="00AC35C0">
              <w:rPr>
                <w:rFonts w:ascii="Times New Roman" w:hAnsi="Times New Roman"/>
                <w:sz w:val="22"/>
                <w:szCs w:val="22"/>
              </w:rPr>
              <w:t xml:space="preserve"> no sporta kompleksa žoga būvuzraudzības izmaksām</w:t>
            </w:r>
          </w:p>
        </w:tc>
        <w:tc>
          <w:tcPr>
            <w:tcW w:w="1134" w:type="dxa"/>
            <w:vAlign w:val="center"/>
          </w:tcPr>
          <w:p w:rsidR="00F06D29" w:rsidRPr="0090367E" w:rsidRDefault="00F06D29" w:rsidP="00624354">
            <w:pPr>
              <w:rPr>
                <w:rFonts w:ascii="Times New Roman" w:hAnsi="Times New Roman"/>
                <w:sz w:val="22"/>
                <w:szCs w:val="22"/>
                <w:highlight w:val="lightGray"/>
              </w:rPr>
            </w:pPr>
          </w:p>
        </w:tc>
        <w:tc>
          <w:tcPr>
            <w:tcW w:w="1154" w:type="dxa"/>
            <w:vAlign w:val="center"/>
          </w:tcPr>
          <w:p w:rsidR="00F06D29" w:rsidRPr="0090367E" w:rsidRDefault="00F06D29" w:rsidP="00624354">
            <w:pPr>
              <w:rPr>
                <w:rFonts w:ascii="Times New Roman" w:hAnsi="Times New Roman"/>
                <w:i/>
                <w:sz w:val="22"/>
                <w:szCs w:val="22"/>
                <w:highlight w:val="lightGray"/>
              </w:rPr>
            </w:pPr>
          </w:p>
        </w:tc>
        <w:tc>
          <w:tcPr>
            <w:tcW w:w="1230" w:type="dxa"/>
            <w:vAlign w:val="center"/>
          </w:tcPr>
          <w:p w:rsidR="00F06D29" w:rsidRPr="0090367E" w:rsidRDefault="00F06D29" w:rsidP="00624354">
            <w:pPr>
              <w:rPr>
                <w:rFonts w:ascii="Times New Roman" w:hAnsi="Times New Roman"/>
                <w:i/>
                <w:sz w:val="22"/>
                <w:szCs w:val="22"/>
                <w:highlight w:val="lightGray"/>
              </w:rPr>
            </w:pPr>
          </w:p>
        </w:tc>
      </w:tr>
      <w:tr w:rsidR="0090367E" w:rsidRPr="0090367E" w:rsidTr="0090367E">
        <w:trPr>
          <w:trHeight w:val="945"/>
        </w:trPr>
        <w:tc>
          <w:tcPr>
            <w:tcW w:w="2003" w:type="dxa"/>
            <w:vAlign w:val="center"/>
          </w:tcPr>
          <w:p w:rsidR="0090367E" w:rsidRPr="0090367E" w:rsidRDefault="0090367E" w:rsidP="00E30C6E">
            <w:pPr>
              <w:pStyle w:val="Sarakstarindkopa"/>
              <w:numPr>
                <w:ilvl w:val="3"/>
                <w:numId w:val="15"/>
              </w:numPr>
              <w:tabs>
                <w:tab w:val="clear" w:pos="720"/>
                <w:tab w:val="num" w:pos="194"/>
              </w:tabs>
              <w:rPr>
                <w:rFonts w:ascii="Times New Roman" w:hAnsi="Times New Roman"/>
                <w:sz w:val="22"/>
                <w:szCs w:val="22"/>
              </w:rPr>
            </w:pPr>
            <w:r w:rsidRPr="0090367E">
              <w:rPr>
                <w:rFonts w:ascii="Times New Roman" w:hAnsi="Times New Roman"/>
                <w:sz w:val="22"/>
                <w:szCs w:val="22"/>
              </w:rPr>
              <w:t>maksājums</w:t>
            </w:r>
          </w:p>
        </w:tc>
        <w:tc>
          <w:tcPr>
            <w:tcW w:w="1701" w:type="dxa"/>
            <w:vAlign w:val="center"/>
          </w:tcPr>
          <w:p w:rsidR="0090367E" w:rsidRPr="0090367E" w:rsidRDefault="00667AC4" w:rsidP="0090367E">
            <w:pPr>
              <w:rPr>
                <w:rFonts w:ascii="Times New Roman" w:hAnsi="Times New Roman"/>
                <w:sz w:val="22"/>
                <w:szCs w:val="22"/>
              </w:rPr>
            </w:pPr>
            <w:r>
              <w:rPr>
                <w:rFonts w:ascii="Times New Roman" w:hAnsi="Times New Roman"/>
                <w:sz w:val="22"/>
                <w:szCs w:val="22"/>
              </w:rPr>
              <w:t>Pabeigts un nodots ekspluatācijā bērnu rotaļu laukums</w:t>
            </w:r>
          </w:p>
        </w:tc>
        <w:tc>
          <w:tcPr>
            <w:tcW w:w="1134" w:type="dxa"/>
            <w:vAlign w:val="center"/>
          </w:tcPr>
          <w:p w:rsidR="0090367E" w:rsidRPr="0090367E" w:rsidRDefault="00667AC4" w:rsidP="00624354">
            <w:pPr>
              <w:jc w:val="center"/>
              <w:rPr>
                <w:rFonts w:ascii="Times New Roman" w:hAnsi="Times New Roman"/>
                <w:sz w:val="22"/>
                <w:szCs w:val="22"/>
              </w:rPr>
            </w:pPr>
            <w:r>
              <w:rPr>
                <w:rFonts w:ascii="Times New Roman" w:hAnsi="Times New Roman"/>
                <w:sz w:val="22"/>
                <w:szCs w:val="22"/>
              </w:rPr>
              <w:t>100</w:t>
            </w:r>
            <w:r w:rsidR="0090367E">
              <w:rPr>
                <w:rFonts w:ascii="Times New Roman" w:hAnsi="Times New Roman"/>
                <w:sz w:val="22"/>
                <w:szCs w:val="22"/>
              </w:rPr>
              <w:t>%</w:t>
            </w:r>
            <w:r w:rsidR="00AC35C0">
              <w:rPr>
                <w:rFonts w:ascii="Times New Roman" w:hAnsi="Times New Roman"/>
                <w:sz w:val="22"/>
                <w:szCs w:val="22"/>
              </w:rPr>
              <w:t xml:space="preserve"> no bērnu rotaļu laukuma izbūves būvuzraudzības izmaksām</w:t>
            </w:r>
          </w:p>
        </w:tc>
        <w:tc>
          <w:tcPr>
            <w:tcW w:w="1134" w:type="dxa"/>
            <w:vAlign w:val="center"/>
          </w:tcPr>
          <w:p w:rsidR="0090367E" w:rsidRPr="0090367E" w:rsidRDefault="0090367E" w:rsidP="00624354">
            <w:pPr>
              <w:rPr>
                <w:rFonts w:ascii="Times New Roman" w:hAnsi="Times New Roman"/>
                <w:sz w:val="22"/>
                <w:szCs w:val="22"/>
                <w:highlight w:val="lightGray"/>
              </w:rPr>
            </w:pPr>
          </w:p>
        </w:tc>
        <w:tc>
          <w:tcPr>
            <w:tcW w:w="1154" w:type="dxa"/>
            <w:vAlign w:val="center"/>
          </w:tcPr>
          <w:p w:rsidR="0090367E" w:rsidRPr="0090367E" w:rsidRDefault="0090367E" w:rsidP="00624354">
            <w:pPr>
              <w:rPr>
                <w:rFonts w:ascii="Times New Roman" w:hAnsi="Times New Roman"/>
                <w:i/>
                <w:sz w:val="22"/>
                <w:szCs w:val="22"/>
                <w:highlight w:val="lightGray"/>
              </w:rPr>
            </w:pPr>
          </w:p>
        </w:tc>
        <w:tc>
          <w:tcPr>
            <w:tcW w:w="1230" w:type="dxa"/>
            <w:vAlign w:val="center"/>
          </w:tcPr>
          <w:p w:rsidR="0090367E" w:rsidRPr="0090367E" w:rsidRDefault="0090367E" w:rsidP="00624354">
            <w:pPr>
              <w:rPr>
                <w:rFonts w:ascii="Times New Roman" w:hAnsi="Times New Roman"/>
                <w:i/>
                <w:sz w:val="22"/>
                <w:szCs w:val="22"/>
                <w:highlight w:val="lightGray"/>
              </w:rPr>
            </w:pPr>
          </w:p>
        </w:tc>
      </w:tr>
    </w:tbl>
    <w:p w:rsidR="00F06D29" w:rsidRPr="0090367E" w:rsidRDefault="00F06D29" w:rsidP="00F06D29">
      <w:pPr>
        <w:tabs>
          <w:tab w:val="left" w:pos="0"/>
          <w:tab w:val="left" w:pos="480"/>
        </w:tabs>
        <w:ind w:left="792"/>
        <w:rPr>
          <w:rFonts w:ascii="Times New Roman" w:hAnsi="Times New Roman"/>
          <w:sz w:val="22"/>
          <w:szCs w:val="22"/>
        </w:rPr>
      </w:pPr>
    </w:p>
    <w:p w:rsidR="00F06D29" w:rsidRPr="0090367E" w:rsidRDefault="00F06D29" w:rsidP="00E30C6E">
      <w:pPr>
        <w:widowControl w:val="0"/>
        <w:numPr>
          <w:ilvl w:val="2"/>
          <w:numId w:val="9"/>
        </w:numPr>
        <w:tabs>
          <w:tab w:val="num" w:pos="1276"/>
          <w:tab w:val="num" w:pos="2160"/>
        </w:tabs>
        <w:adjustRightInd w:val="0"/>
        <w:ind w:left="851" w:hanging="284"/>
        <w:jc w:val="both"/>
        <w:textAlignment w:val="baseline"/>
        <w:rPr>
          <w:rFonts w:ascii="Times New Roman" w:hAnsi="Times New Roman"/>
          <w:spacing w:val="2"/>
          <w:sz w:val="22"/>
          <w:szCs w:val="22"/>
        </w:rPr>
      </w:pPr>
      <w:r w:rsidRPr="0090367E">
        <w:rPr>
          <w:rFonts w:ascii="Times New Roman" w:hAnsi="Times New Roman"/>
          <w:spacing w:val="2"/>
          <w:sz w:val="22"/>
          <w:szCs w:val="22"/>
        </w:rPr>
        <w:t xml:space="preserve">Maksājumi tiek 30 (trīsdesmit) dienu laikā pēc būvuzrauga nodošanas pieņemšanas akta un attiecīga </w:t>
      </w:r>
      <w:r w:rsidR="0090367E" w:rsidRPr="0090367E">
        <w:rPr>
          <w:rFonts w:ascii="Times New Roman" w:hAnsi="Times New Roman"/>
          <w:spacing w:val="2"/>
          <w:sz w:val="22"/>
          <w:szCs w:val="22"/>
        </w:rPr>
        <w:t>rēķina iesniegšanas Pasūtītājam.</w:t>
      </w:r>
      <w:r w:rsidRPr="0090367E">
        <w:rPr>
          <w:rFonts w:ascii="Times New Roman" w:hAnsi="Times New Roman"/>
          <w:spacing w:val="2"/>
          <w:sz w:val="22"/>
          <w:szCs w:val="22"/>
        </w:rPr>
        <w:t xml:space="preserve"> </w:t>
      </w:r>
    </w:p>
    <w:p w:rsidR="00F06D29" w:rsidRPr="0090367E" w:rsidRDefault="00F06D29" w:rsidP="00F06D29">
      <w:pPr>
        <w:tabs>
          <w:tab w:val="left" w:pos="720"/>
        </w:tabs>
        <w:ind w:left="851" w:hanging="284"/>
        <w:rPr>
          <w:rFonts w:ascii="Times New Roman" w:hAnsi="Times New Roman"/>
          <w:sz w:val="22"/>
          <w:szCs w:val="22"/>
        </w:rPr>
      </w:pPr>
      <w:r w:rsidRPr="0090367E">
        <w:rPr>
          <w:rFonts w:ascii="Times New Roman" w:hAnsi="Times New Roman"/>
          <w:spacing w:val="2"/>
          <w:sz w:val="22"/>
          <w:szCs w:val="22"/>
        </w:rPr>
        <w:t>3.2.3. Maksājumi tiks veikti uz Izpildītāja norādīto bankas kontu.</w:t>
      </w:r>
    </w:p>
    <w:p w:rsidR="00F06D29" w:rsidRPr="0090367E" w:rsidRDefault="00F06D29" w:rsidP="00E30C6E">
      <w:pPr>
        <w:widowControl w:val="0"/>
        <w:numPr>
          <w:ilvl w:val="1"/>
          <w:numId w:val="9"/>
        </w:numPr>
        <w:overflowPunct w:val="0"/>
        <w:autoSpaceDE w:val="0"/>
        <w:autoSpaceDN w:val="0"/>
        <w:adjustRightInd w:val="0"/>
        <w:ind w:left="426"/>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rsidR="00F06D29" w:rsidRPr="0090367E" w:rsidRDefault="00F06D29" w:rsidP="00E30C6E">
      <w:pPr>
        <w:widowControl w:val="0"/>
        <w:numPr>
          <w:ilvl w:val="1"/>
          <w:numId w:val="9"/>
        </w:numPr>
        <w:adjustRightInd w:val="0"/>
        <w:ind w:left="426"/>
        <w:jc w:val="both"/>
        <w:textAlignment w:val="baseline"/>
        <w:rPr>
          <w:rFonts w:ascii="Times New Roman" w:hAnsi="Times New Roman"/>
          <w:sz w:val="22"/>
          <w:szCs w:val="22"/>
        </w:rPr>
      </w:pPr>
      <w:r w:rsidRPr="0090367E">
        <w:rPr>
          <w:rFonts w:ascii="Times New Roman" w:hAnsi="Times New Roman"/>
          <w:sz w:val="22"/>
          <w:szCs w:val="22"/>
        </w:rPr>
        <w:t xml:space="preserve">Līguma summa var tikt grozīta, līdzējiem savstarpēji rakstiski vienojoties, ja līguma darbības laikā Latvijas Republikā tiek noteikti jauni nodokļi vai izmainīti esošie, kas attiecas uz izpildāmo Pakalpojumu. </w:t>
      </w:r>
    </w:p>
    <w:p w:rsidR="00F06D29" w:rsidRPr="0090367E" w:rsidRDefault="00F06D29" w:rsidP="00E30C6E">
      <w:pPr>
        <w:widowControl w:val="0"/>
        <w:numPr>
          <w:ilvl w:val="1"/>
          <w:numId w:val="9"/>
        </w:numPr>
        <w:overflowPunct w:val="0"/>
        <w:autoSpaceDE w:val="0"/>
        <w:autoSpaceDN w:val="0"/>
        <w:adjustRightInd w:val="0"/>
        <w:ind w:left="426"/>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LĪDZĒJU SAISTĪBAS, TIESĪBAS UN ATBILDĪBA</w:t>
      </w:r>
    </w:p>
    <w:p w:rsidR="00F06D29" w:rsidRPr="0090367E" w:rsidRDefault="00F06D29" w:rsidP="00E30C6E">
      <w:pPr>
        <w:widowControl w:val="0"/>
        <w:numPr>
          <w:ilvl w:val="1"/>
          <w:numId w:val="6"/>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saistības:</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veikt Pakalpojuma izpildi līgumā noteiktajā termiņā, apjomā un kvalitātē saskaņā ar tehnisko specifikāciju (līguma 1.pielikums)un normatīvajiem aktiem.</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neveikt nekādas darbības, kas tieši vai netieši var radīt zaudējumus Pasūtītājam vai kaitēt tā interesēm.</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ievērot darba drošības un citas normatīvajos aktos noteiktās prasības Pakalpojuma sniegšanas laikā.</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 sniegt Pasūtītājam nepieciešamo informāciju norādītajā termiņā.</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Pakalpojuma izpildes rezultātā tapušos jebkāda veida materiālus nenodot trešajām personām bez Pasūtītāja rakstveida piekrišanas.</w:t>
      </w:r>
    </w:p>
    <w:p w:rsidR="00F06D29" w:rsidRPr="0090367E" w:rsidRDefault="00F06D29" w:rsidP="00E30C6E">
      <w:pPr>
        <w:numPr>
          <w:ilvl w:val="2"/>
          <w:numId w:val="6"/>
        </w:numPr>
        <w:jc w:val="both"/>
        <w:rPr>
          <w:rFonts w:ascii="Times New Roman" w:hAnsi="Times New Roman"/>
          <w:color w:val="000000"/>
          <w:sz w:val="22"/>
          <w:szCs w:val="22"/>
        </w:rPr>
      </w:pPr>
      <w:r w:rsidRPr="0090367E">
        <w:rPr>
          <w:rFonts w:ascii="Times New Roman" w:hAnsi="Times New Roman"/>
          <w:sz w:val="22"/>
          <w:szCs w:val="22"/>
        </w:rPr>
        <w:lastRenderedPageBreak/>
        <w:t>līguma izpildes termiņa beigās nodot Pasūtītājam visu ar Objektu saistīto dokumentāciju;</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piedalīties un sniegt skaidrojumus Atbildīgās iestādes pārbaudēs par projekta</w:t>
      </w:r>
      <w:r w:rsidR="006248BE">
        <w:rPr>
          <w:rFonts w:ascii="Times New Roman" w:hAnsi="Times New Roman"/>
          <w:sz w:val="22"/>
          <w:szCs w:val="22"/>
        </w:rPr>
        <w:t xml:space="preserve"> </w:t>
      </w:r>
      <w:r w:rsidR="006248BE" w:rsidRPr="00576065">
        <w:rPr>
          <w:rFonts w:ascii="Times New Roman" w:hAnsi="Times New Roman"/>
          <w:sz w:val="22"/>
          <w:szCs w:val="22"/>
          <w:lang w:eastAsia="en-US"/>
        </w:rPr>
        <w:t>Nr. LLI-</w:t>
      </w:r>
      <w:r w:rsidR="00FE731C">
        <w:rPr>
          <w:rFonts w:ascii="Times New Roman" w:hAnsi="Times New Roman"/>
          <w:sz w:val="22"/>
          <w:szCs w:val="22"/>
          <w:lang w:eastAsia="en-US"/>
        </w:rPr>
        <w:t>295</w:t>
      </w:r>
      <w:r w:rsidR="006248BE" w:rsidRPr="00576065">
        <w:rPr>
          <w:rFonts w:ascii="Times New Roman" w:hAnsi="Times New Roman"/>
          <w:sz w:val="22"/>
          <w:szCs w:val="22"/>
          <w:lang w:eastAsia="en-US"/>
        </w:rPr>
        <w:t xml:space="preserve"> „</w:t>
      </w:r>
      <w:r w:rsidR="00FE731C" w:rsidRPr="00AC35C0">
        <w:rPr>
          <w:rFonts w:ascii="Times New Roman" w:hAnsi="Times New Roman"/>
          <w:b/>
          <w:sz w:val="22"/>
          <w:szCs w:val="22"/>
        </w:rPr>
        <w:t xml:space="preserve">Ilgtspējīgas, sabiedriskas un aktīvas Viesītes un </w:t>
      </w:r>
      <w:proofErr w:type="spellStart"/>
      <w:r w:rsidR="00FE731C" w:rsidRPr="00AC35C0">
        <w:rPr>
          <w:rFonts w:ascii="Times New Roman" w:hAnsi="Times New Roman"/>
          <w:b/>
          <w:sz w:val="22"/>
          <w:szCs w:val="22"/>
        </w:rPr>
        <w:t>Roķišķu</w:t>
      </w:r>
      <w:proofErr w:type="spellEnd"/>
      <w:r w:rsidR="00FE731C" w:rsidRPr="00AC35C0">
        <w:rPr>
          <w:rFonts w:ascii="Times New Roman" w:hAnsi="Times New Roman"/>
          <w:b/>
          <w:sz w:val="22"/>
          <w:szCs w:val="22"/>
        </w:rPr>
        <w:t xml:space="preserve"> kopienas</w:t>
      </w:r>
      <w:r w:rsidRPr="0090367E">
        <w:rPr>
          <w:rFonts w:ascii="Times New Roman" w:hAnsi="Times New Roman"/>
          <w:sz w:val="22"/>
          <w:szCs w:val="22"/>
        </w:rPr>
        <w:t>”  būvdarbu veikšanu būvdarbu laikā un arī pēc objekt</w:t>
      </w:r>
      <w:r w:rsidR="00FE731C">
        <w:rPr>
          <w:rFonts w:ascii="Times New Roman" w:hAnsi="Times New Roman"/>
          <w:sz w:val="22"/>
          <w:szCs w:val="22"/>
        </w:rPr>
        <w:t>u</w:t>
      </w:r>
      <w:r w:rsidRPr="0090367E">
        <w:rPr>
          <w:rFonts w:ascii="Times New Roman" w:hAnsi="Times New Roman"/>
          <w:sz w:val="22"/>
          <w:szCs w:val="22"/>
        </w:rPr>
        <w:t xml:space="preserve"> nodošanas ekspluatācijā.</w:t>
      </w:r>
    </w:p>
    <w:p w:rsidR="00FE731C" w:rsidRDefault="00F06D29" w:rsidP="00FE731C">
      <w:pPr>
        <w:pStyle w:val="Sarakstarindkopa"/>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6248BE">
        <w:rPr>
          <w:rFonts w:ascii="Times New Roman" w:hAnsi="Times New Roman"/>
          <w:sz w:val="22"/>
          <w:szCs w:val="22"/>
          <w:lang w:eastAsia="lv-LV"/>
        </w:rPr>
        <w:t xml:space="preserve">Pakalpojuma nodošanas – pieņemšanas aktos un rēķinos norādīt līguma numuru, </w:t>
      </w:r>
      <w:r w:rsidR="006248BE" w:rsidRPr="006248BE">
        <w:rPr>
          <w:rFonts w:ascii="Times New Roman" w:hAnsi="Times New Roman"/>
          <w:sz w:val="22"/>
          <w:szCs w:val="22"/>
          <w:lang w:eastAsia="en-US"/>
        </w:rPr>
        <w:t>Nr. LLI-</w:t>
      </w:r>
      <w:r w:rsidR="00FE731C">
        <w:rPr>
          <w:rFonts w:ascii="Times New Roman" w:hAnsi="Times New Roman"/>
          <w:sz w:val="22"/>
          <w:szCs w:val="22"/>
          <w:lang w:eastAsia="en-US"/>
        </w:rPr>
        <w:t>295</w:t>
      </w:r>
      <w:r w:rsidR="006248BE">
        <w:rPr>
          <w:rFonts w:ascii="Times New Roman" w:hAnsi="Times New Roman"/>
          <w:sz w:val="22"/>
          <w:szCs w:val="22"/>
          <w:lang w:eastAsia="en-US"/>
        </w:rPr>
        <w:t>,</w:t>
      </w:r>
      <w:r w:rsidR="006248BE" w:rsidRPr="006248BE">
        <w:rPr>
          <w:rFonts w:ascii="Times New Roman" w:hAnsi="Times New Roman"/>
          <w:sz w:val="22"/>
          <w:szCs w:val="22"/>
          <w:lang w:eastAsia="en-US"/>
        </w:rPr>
        <w:t xml:space="preserve"> </w:t>
      </w:r>
      <w:r w:rsidRPr="006248BE">
        <w:rPr>
          <w:rFonts w:ascii="Times New Roman" w:hAnsi="Times New Roman"/>
          <w:sz w:val="22"/>
          <w:szCs w:val="22"/>
          <w:lang w:eastAsia="lv-LV"/>
        </w:rPr>
        <w:t>kā arī projekta</w:t>
      </w:r>
      <w:r w:rsidR="00FE731C">
        <w:rPr>
          <w:rFonts w:ascii="Times New Roman" w:hAnsi="Times New Roman"/>
          <w:sz w:val="22"/>
          <w:szCs w:val="22"/>
          <w:lang w:eastAsia="lv-LV"/>
        </w:rPr>
        <w:t xml:space="preserve"> saīsināto</w:t>
      </w:r>
      <w:r w:rsidRPr="006248BE">
        <w:rPr>
          <w:rFonts w:ascii="Times New Roman" w:hAnsi="Times New Roman"/>
          <w:sz w:val="22"/>
          <w:szCs w:val="22"/>
        </w:rPr>
        <w:t xml:space="preserve"> nosaukumu </w:t>
      </w:r>
      <w:r w:rsidR="006248BE" w:rsidRPr="00576065">
        <w:rPr>
          <w:rFonts w:ascii="Times New Roman" w:hAnsi="Times New Roman"/>
          <w:sz w:val="22"/>
          <w:szCs w:val="22"/>
          <w:lang w:eastAsia="en-US"/>
        </w:rPr>
        <w:t>„</w:t>
      </w:r>
      <w:r w:rsidR="00FE731C" w:rsidRPr="00AC35C0">
        <w:rPr>
          <w:rFonts w:ascii="Times New Roman" w:hAnsi="Times New Roman"/>
          <w:b/>
          <w:sz w:val="22"/>
          <w:szCs w:val="22"/>
        </w:rPr>
        <w:t>V-R</w:t>
      </w:r>
      <w:r w:rsidR="00FE731C" w:rsidRPr="00AC35C0">
        <w:rPr>
          <w:rFonts w:ascii="Times New Roman" w:hAnsi="Times New Roman"/>
          <w:sz w:val="22"/>
          <w:szCs w:val="22"/>
        </w:rPr>
        <w:t xml:space="preserve"> </w:t>
      </w:r>
      <w:proofErr w:type="spellStart"/>
      <w:r w:rsidR="00FE731C" w:rsidRPr="00AC35C0">
        <w:rPr>
          <w:rFonts w:ascii="Times New Roman" w:hAnsi="Times New Roman"/>
          <w:b/>
          <w:sz w:val="22"/>
          <w:szCs w:val="22"/>
        </w:rPr>
        <w:t>communities</w:t>
      </w:r>
      <w:proofErr w:type="spellEnd"/>
      <w:r w:rsidR="006248BE" w:rsidRPr="0090367E">
        <w:rPr>
          <w:rFonts w:ascii="Times New Roman" w:hAnsi="Times New Roman"/>
          <w:sz w:val="22"/>
          <w:szCs w:val="22"/>
        </w:rPr>
        <w:t>”</w:t>
      </w:r>
      <w:r w:rsidR="00FE731C">
        <w:rPr>
          <w:rFonts w:ascii="Times New Roman" w:hAnsi="Times New Roman"/>
          <w:sz w:val="22"/>
          <w:szCs w:val="22"/>
        </w:rPr>
        <w:t xml:space="preserve"> </w:t>
      </w:r>
    </w:p>
    <w:p w:rsidR="00F06D29" w:rsidRPr="006248BE" w:rsidRDefault="00F06D29" w:rsidP="00E30C6E">
      <w:pPr>
        <w:pStyle w:val="Sarakstarindkopa"/>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6248BE">
        <w:rPr>
          <w:rFonts w:ascii="Times New Roman" w:hAnsi="Times New Roman"/>
          <w:sz w:val="22"/>
          <w:szCs w:val="22"/>
        </w:rPr>
        <w:t>Pasūtītāja saistības:</w:t>
      </w:r>
    </w:p>
    <w:p w:rsidR="00F06D29" w:rsidRPr="0090367E" w:rsidRDefault="00F06D29" w:rsidP="00E30C6E">
      <w:pPr>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Pasūtītājs apņemas veikt samaksu par kvalitatīvi un laikā sniegtu Pakalpojumu šajā līgumā noteiktajos termiņos un kārtībā.</w:t>
      </w:r>
    </w:p>
    <w:p w:rsidR="00F06D29" w:rsidRPr="0090367E" w:rsidRDefault="00F06D29" w:rsidP="00E30C6E">
      <w:pPr>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rsidR="00F06D29" w:rsidRPr="0090367E" w:rsidRDefault="00F06D29" w:rsidP="00E30C6E">
      <w:pPr>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90367E">
        <w:rPr>
          <w:rFonts w:ascii="Times New Roman" w:hAnsi="Times New Roman"/>
          <w:i/>
          <w:sz w:val="22"/>
          <w:szCs w:val="22"/>
        </w:rPr>
        <w:t>(vārds, uzvārds, sertifikāta Nr., izsniegšanas datums)</w:t>
      </w:r>
      <w:r w:rsidRPr="0090367E">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Būvuzrauga prombūtnes (darbinieka slimība, atvaļinājums </w:t>
      </w:r>
      <w:proofErr w:type="spellStart"/>
      <w:r w:rsidRPr="0090367E">
        <w:rPr>
          <w:rFonts w:ascii="Times New Roman" w:hAnsi="Times New Roman"/>
          <w:sz w:val="22"/>
          <w:szCs w:val="22"/>
        </w:rPr>
        <w:t>u.c</w:t>
      </w:r>
      <w:proofErr w:type="spellEnd"/>
      <w:r w:rsidRPr="0090367E">
        <w:rPr>
          <w:rFonts w:ascii="Times New Roman" w:hAnsi="Times New Roman"/>
          <w:sz w:val="22"/>
          <w:szCs w:val="22"/>
        </w:rPr>
        <w:t>) laikā vai pārtraucot darba attiecības, Izpildītājam nekavējoties jānodrošina kvalifikācijā līdzvērtīgs aizvietotājs.</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Ja Izpildītājs nesniedz Pakalpojumu līgumā noteiktajā laikā, tad Izpildītājs maksā Pasūtītājam līgumsodu </w:t>
      </w:r>
      <w:r w:rsidRPr="0090367E">
        <w:rPr>
          <w:rFonts w:ascii="Times New Roman" w:hAnsi="Times New Roman"/>
          <w:iCs/>
          <w:sz w:val="22"/>
          <w:szCs w:val="22"/>
        </w:rPr>
        <w:t>0,1</w:t>
      </w:r>
      <w:r w:rsidRPr="0090367E">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Ja Izpildītājs nav ievērojis tehniskajā specifikācijā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F06D29" w:rsidRPr="0090367E" w:rsidRDefault="00F06D29" w:rsidP="00F06D29">
      <w:pPr>
        <w:tabs>
          <w:tab w:val="num" w:pos="0"/>
        </w:tabs>
        <w:ind w:left="720"/>
        <w:rPr>
          <w:rFonts w:ascii="Times New Roman" w:hAnsi="Times New Roman"/>
          <w:sz w:val="22"/>
          <w:szCs w:val="22"/>
        </w:rPr>
      </w:pPr>
      <w:r w:rsidRPr="0090367E">
        <w:rPr>
          <w:rFonts w:ascii="Times New Roman" w:hAnsi="Times New Roman"/>
          <w:sz w:val="22"/>
          <w:szCs w:val="22"/>
        </w:rPr>
        <w:t>Gadījumā, ja neatbilstību novēršana nav iespējama, Izpildītājs atlīdzina visus tādējādi Pasūtītājam nodarītos zaudējumus.</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Jebkura šajā līgumā noteikto līgumsodu kopsumma nedrīkst pārsniegt 10 % no Līgumcenas. Līgumsoda samaksa neatbrīvo Līdzējus no to saistību pilnīgas izpildes.</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ja Izpildītājs nepilda Līgumā noteiktās saistības – ar nosacījumu, ka Izpildītājs 5 </w:t>
      </w:r>
      <w:r w:rsidRPr="0090367E">
        <w:rPr>
          <w:rFonts w:ascii="Times New Roman" w:hAnsi="Times New Roman"/>
          <w:kern w:val="1"/>
          <w:sz w:val="22"/>
          <w:szCs w:val="22"/>
        </w:rPr>
        <w:lastRenderedPageBreak/>
        <w:t>(piecu) darba dienu laikā no attiecīga Pasūtītāja paziņojuma saņemšanas dienas nav novērsis konstatēto Līgumā noteikto saistību neizpildi;</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p>
    <w:p w:rsidR="00F06D29" w:rsidRPr="0090367E" w:rsidRDefault="00F06D29" w:rsidP="00F06D29">
      <w:pPr>
        <w:ind w:firstLine="539"/>
        <w:jc w:val="center"/>
        <w:rPr>
          <w:rFonts w:ascii="Times New Roman" w:hAnsi="Times New Roman"/>
          <w:b/>
          <w:sz w:val="22"/>
          <w:szCs w:val="22"/>
        </w:rPr>
      </w:pPr>
    </w:p>
    <w:p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noteiktajā kārtībā tiesā.</w:t>
      </w:r>
    </w:p>
    <w:p w:rsidR="00F06D29" w:rsidRPr="0090367E" w:rsidRDefault="00F06D29" w:rsidP="00F06D29">
      <w:pPr>
        <w:ind w:left="540"/>
        <w:rPr>
          <w:rFonts w:ascii="Times New Roman" w:hAnsi="Times New Roman"/>
          <w:sz w:val="22"/>
          <w:szCs w:val="22"/>
        </w:rPr>
      </w:pPr>
    </w:p>
    <w:p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Nepārvaramas varas vai ārkārtēja rakstura apstākļu iestāšanās gadījumā līguma darbības termiņš tiek pārcelts atbilstoši šādu apstākļu darbības laikam vai arī Līdzēji vienojas par līguma pārtraukšanu.</w:t>
      </w:r>
    </w:p>
    <w:p w:rsidR="00F06D29" w:rsidRPr="0090367E" w:rsidRDefault="00F06D29" w:rsidP="00F06D29">
      <w:pPr>
        <w:tabs>
          <w:tab w:val="left" w:pos="1980"/>
        </w:tabs>
        <w:ind w:left="540" w:hanging="540"/>
        <w:rPr>
          <w:rFonts w:ascii="Times New Roman" w:hAnsi="Times New Roman"/>
          <w:sz w:val="22"/>
          <w:szCs w:val="22"/>
        </w:rPr>
      </w:pPr>
    </w:p>
    <w:p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rsidR="00F06D29" w:rsidRPr="0090367E" w:rsidRDefault="006D1198" w:rsidP="00E30C6E">
      <w:pPr>
        <w:widowControl w:val="0"/>
        <w:numPr>
          <w:ilvl w:val="2"/>
          <w:numId w:val="8"/>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Paskaidrojuma raksti</w:t>
      </w:r>
      <w:r w:rsidR="00F06D29" w:rsidRPr="0090367E">
        <w:rPr>
          <w:rFonts w:ascii="Times New Roman" w:hAnsi="Times New Roman"/>
          <w:sz w:val="22"/>
          <w:szCs w:val="22"/>
        </w:rPr>
        <w:t xml:space="preserve"> (Pasūtītājs </w:t>
      </w:r>
      <w:r w:rsidR="00D135F7">
        <w:rPr>
          <w:rFonts w:ascii="Times New Roman" w:hAnsi="Times New Roman"/>
          <w:sz w:val="22"/>
          <w:szCs w:val="22"/>
        </w:rPr>
        <w:t>izsniedz</w:t>
      </w:r>
      <w:r w:rsidR="00F06D29" w:rsidRPr="0090367E">
        <w:rPr>
          <w:rFonts w:ascii="Times New Roman" w:hAnsi="Times New Roman"/>
          <w:sz w:val="22"/>
          <w:szCs w:val="22"/>
        </w:rPr>
        <w:t xml:space="preserve"> izpildītājam </w:t>
      </w:r>
      <w:r>
        <w:rPr>
          <w:rFonts w:ascii="Times New Roman" w:hAnsi="Times New Roman"/>
          <w:sz w:val="22"/>
          <w:szCs w:val="22"/>
        </w:rPr>
        <w:t>paskaidrojuma rakstus</w:t>
      </w:r>
      <w:r w:rsidR="00F06D29" w:rsidRPr="0090367E">
        <w:rPr>
          <w:rFonts w:ascii="Times New Roman" w:hAnsi="Times New Roman"/>
          <w:sz w:val="22"/>
          <w:szCs w:val="22"/>
        </w:rPr>
        <w:t xml:space="preserve"> pēc līguma noslēgšanas),</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stājas spēkā no tā parakstīšanas brīža un ir spēkā līdz Līdzēju saistību pilnīgai izpildei.</w:t>
      </w:r>
    </w:p>
    <w:p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w:t>
      </w:r>
      <w:r w:rsidR="006D1198">
        <w:rPr>
          <w:rFonts w:ascii="Times New Roman" w:hAnsi="Times New Roman"/>
          <w:sz w:val="22"/>
          <w:szCs w:val="22"/>
        </w:rPr>
        <w:t>a</w:t>
      </w:r>
      <w:r w:rsidRPr="0090367E">
        <w:rPr>
          <w:rFonts w:ascii="Times New Roman" w:hAnsi="Times New Roman"/>
          <w:sz w:val="22"/>
          <w:szCs w:val="22"/>
        </w:rPr>
        <w:t xml:space="preserve"> </w:t>
      </w:r>
      <w:r w:rsidR="006D1198">
        <w:rPr>
          <w:rFonts w:ascii="Times New Roman" w:hAnsi="Times New Roman"/>
          <w:sz w:val="22"/>
          <w:szCs w:val="22"/>
        </w:rPr>
        <w:t>kontaktpersona</w:t>
      </w:r>
      <w:r w:rsidRPr="0090367E">
        <w:rPr>
          <w:rFonts w:ascii="Times New Roman" w:hAnsi="Times New Roman"/>
          <w:sz w:val="22"/>
          <w:szCs w:val="22"/>
        </w:rPr>
        <w:t xml:space="preserve"> līguma izpildes laikā ……………………….</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w:t>
      </w:r>
      <w:r w:rsidR="00FC71B5">
        <w:rPr>
          <w:rFonts w:ascii="Times New Roman" w:hAnsi="Times New Roman"/>
          <w:sz w:val="22"/>
          <w:szCs w:val="22"/>
        </w:rPr>
        <w:t>kontaktpersona</w:t>
      </w:r>
      <w:r w:rsidRPr="0090367E">
        <w:rPr>
          <w:rFonts w:ascii="Times New Roman" w:hAnsi="Times New Roman"/>
          <w:sz w:val="22"/>
          <w:szCs w:val="22"/>
        </w:rPr>
        <w:t xml:space="preserve"> līguma izpildes </w:t>
      </w:r>
      <w:r w:rsidR="00FC71B5">
        <w:rPr>
          <w:rFonts w:ascii="Times New Roman" w:hAnsi="Times New Roman"/>
          <w:sz w:val="22"/>
          <w:szCs w:val="22"/>
        </w:rPr>
        <w:t>…………………………….</w:t>
      </w:r>
    </w:p>
    <w:p w:rsidR="00F06D29" w:rsidRPr="0090367E" w:rsidRDefault="00FC71B5"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Kontaktpersonu</w:t>
      </w:r>
      <w:r w:rsidR="00F06D29" w:rsidRPr="0090367E">
        <w:rPr>
          <w:rFonts w:ascii="Times New Roman" w:hAnsi="Times New Roman"/>
          <w:sz w:val="22"/>
          <w:szCs w:val="22"/>
        </w:rPr>
        <w:t xml:space="preserve"> vai rekvizītu maiņas gadījumā Līdzējs apņemas rakstiski par to paziņot otram Līdzējam 5 (piecu) dienu laikā no izmaiņu iestāšanās brīža.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sagatavots 3 (trīs) eksemplāros ar vienādu juridisku spēku, no kuriem divi glabājas pie </w:t>
      </w:r>
      <w:r w:rsidRPr="0090367E">
        <w:rPr>
          <w:rFonts w:ascii="Times New Roman" w:hAnsi="Times New Roman"/>
          <w:sz w:val="22"/>
          <w:szCs w:val="22"/>
        </w:rPr>
        <w:lastRenderedPageBreak/>
        <w:t>Pasūtītāja un viens pie Izpildītāja.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rsidR="00F06D29" w:rsidRDefault="00F06D29" w:rsidP="00FE731C">
      <w:pPr>
        <w:widowControl w:val="0"/>
        <w:numPr>
          <w:ilvl w:val="3"/>
          <w:numId w:val="11"/>
        </w:numPr>
        <w:tabs>
          <w:tab w:val="num" w:pos="1800"/>
        </w:tabs>
        <w:overflowPunct w:val="0"/>
        <w:autoSpaceDE w:val="0"/>
        <w:autoSpaceDN w:val="0"/>
        <w:adjustRightInd w:val="0"/>
        <w:ind w:left="714" w:hanging="357"/>
        <w:jc w:val="both"/>
        <w:rPr>
          <w:rFonts w:ascii="Times New Roman" w:hAnsi="Times New Roman"/>
          <w:sz w:val="22"/>
          <w:szCs w:val="22"/>
        </w:rPr>
      </w:pPr>
      <w:r w:rsidRPr="0090367E">
        <w:rPr>
          <w:rFonts w:ascii="Times New Roman" w:hAnsi="Times New Roman"/>
          <w:sz w:val="22"/>
          <w:szCs w:val="22"/>
        </w:rPr>
        <w:t>Pielikums  - Tehniskā specifikācija</w:t>
      </w:r>
      <w:r w:rsidR="00BF5CA9">
        <w:rPr>
          <w:rFonts w:ascii="Times New Roman" w:hAnsi="Times New Roman"/>
          <w:sz w:val="22"/>
          <w:szCs w:val="22"/>
        </w:rPr>
        <w:t>.</w:t>
      </w:r>
    </w:p>
    <w:p w:rsidR="00FE731C" w:rsidRPr="0090367E" w:rsidRDefault="00FE731C" w:rsidP="00FE731C">
      <w:pPr>
        <w:widowControl w:val="0"/>
        <w:tabs>
          <w:tab w:val="num" w:pos="2880"/>
        </w:tabs>
        <w:overflowPunct w:val="0"/>
        <w:autoSpaceDE w:val="0"/>
        <w:autoSpaceDN w:val="0"/>
        <w:adjustRightInd w:val="0"/>
        <w:ind w:left="25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Valsts kase</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rsidR="00F06D29" w:rsidRPr="006D1198" w:rsidRDefault="006D1198" w:rsidP="007C51CF">
            <w:pPr>
              <w:rPr>
                <w:rFonts w:ascii="Times New Roman" w:hAnsi="Times New Roman"/>
                <w:sz w:val="22"/>
                <w:szCs w:val="22"/>
              </w:rPr>
            </w:pPr>
            <w:r w:rsidRPr="006D1198">
              <w:rPr>
                <w:rFonts w:ascii="Times New Roman" w:eastAsia="TimesNewRoman" w:hAnsi="Times New Roman"/>
                <w:sz w:val="22"/>
                <w:szCs w:val="22"/>
                <w:lang w:eastAsia="en-US"/>
              </w:rPr>
              <w:t>LV85TREL980219602000B</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TRELLV22</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bl>
    <w:p w:rsidR="00F06D29" w:rsidRPr="0090367E" w:rsidRDefault="00F06D29" w:rsidP="00F06D29">
      <w:pPr>
        <w:ind w:left="1152"/>
        <w:rPr>
          <w:rFonts w:ascii="Times New Roman" w:hAnsi="Times New Roman"/>
          <w:b/>
          <w:sz w:val="22"/>
          <w:szCs w:val="22"/>
          <w:lang w:eastAsia="en-US"/>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Pušu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6A7131">
      <w:footerReference w:type="default" r:id="rId15"/>
      <w:headerReference w:type="first" r:id="rId16"/>
      <w:pgSz w:w="11906" w:h="16838" w:code="9"/>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802" w:rsidRDefault="00421802" w:rsidP="00CC68A8">
      <w:r>
        <w:separator/>
      </w:r>
    </w:p>
  </w:endnote>
  <w:endnote w:type="continuationSeparator" w:id="0">
    <w:p w:rsidR="00421802" w:rsidRDefault="00421802"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Microsoft YaHei"/>
    <w:panose1 w:val="00000000000000000000"/>
    <w:charset w:val="86"/>
    <w:family w:val="auto"/>
    <w:notTrueType/>
    <w:pitch w:val="default"/>
    <w:sig w:usb0="00000005" w:usb1="080E0000" w:usb2="00000010" w:usb3="00000000" w:csb0="0004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65" w:rsidRDefault="005A016F">
    <w:pPr>
      <w:pStyle w:val="Kjene"/>
      <w:jc w:val="center"/>
    </w:pPr>
    <w:r>
      <w:fldChar w:fldCharType="begin"/>
    </w:r>
    <w:r>
      <w:instrText xml:space="preserve"> PAGE   \* MERGEFORMAT </w:instrText>
    </w:r>
    <w:r>
      <w:fldChar w:fldCharType="separate"/>
    </w:r>
    <w:r w:rsidR="00263D11">
      <w:rPr>
        <w:noProof/>
      </w:rPr>
      <w:t>2</w:t>
    </w:r>
    <w:r>
      <w:rPr>
        <w:noProof/>
      </w:rPr>
      <w:fldChar w:fldCharType="end"/>
    </w:r>
  </w:p>
  <w:p w:rsidR="00576065" w:rsidRDefault="005760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802" w:rsidRDefault="00421802" w:rsidP="00CC68A8">
      <w:r>
        <w:separator/>
      </w:r>
    </w:p>
  </w:footnote>
  <w:footnote w:type="continuationSeparator" w:id="0">
    <w:p w:rsidR="00421802" w:rsidRDefault="00421802" w:rsidP="00C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65" w:rsidRDefault="00576065">
    <w:pPr>
      <w:pStyle w:val="Galvene"/>
    </w:pPr>
    <w:r>
      <w:rPr>
        <w:noProof/>
        <w:lang w:val="lv-LV" w:eastAsia="lv-LV"/>
      </w:rPr>
      <w:drawing>
        <wp:inline distT="0" distB="0" distL="0" distR="0">
          <wp:extent cx="4382135" cy="716280"/>
          <wp:effectExtent l="19050" t="0" r="0" b="0"/>
          <wp:docPr id="3" name="Attēls 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srcRect/>
                  <a:stretch>
                    <a:fillRect/>
                  </a:stretch>
                </pic:blipFill>
                <pic:spPr bwMode="auto">
                  <a:xfrm>
                    <a:off x="0" y="0"/>
                    <a:ext cx="4382135" cy="716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7313AB"/>
    <w:multiLevelType w:val="multilevel"/>
    <w:tmpl w:val="5FAA557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089859AD"/>
    <w:multiLevelType w:val="multilevel"/>
    <w:tmpl w:val="0D7CC98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21309A"/>
    <w:multiLevelType w:val="hybridMultilevel"/>
    <w:tmpl w:val="9C1092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3404E4"/>
    <w:multiLevelType w:val="multilevel"/>
    <w:tmpl w:val="67F0F024"/>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9"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202FBC"/>
    <w:multiLevelType w:val="multilevel"/>
    <w:tmpl w:val="A246C6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5" w15:restartNumberingAfterBreak="0">
    <w:nsid w:val="2FED4FCC"/>
    <w:multiLevelType w:val="multilevel"/>
    <w:tmpl w:val="E8E08C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FD6097"/>
    <w:multiLevelType w:val="multilevel"/>
    <w:tmpl w:val="AD78454A"/>
    <w:lvl w:ilvl="0">
      <w:start w:val="3"/>
      <w:numFmt w:val="decimal"/>
      <w:lvlText w:val="%1."/>
      <w:lvlJc w:val="left"/>
      <w:pPr>
        <w:ind w:left="72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02" w:hanging="1440"/>
      </w:pPr>
      <w:rPr>
        <w:rFonts w:hint="default"/>
      </w:rPr>
    </w:lvl>
    <w:lvl w:ilvl="8">
      <w:start w:val="1"/>
      <w:numFmt w:val="decimal"/>
      <w:lvlText w:val="%1.%2.%3.%4.%5.%6.%7.%8.%9."/>
      <w:lvlJc w:val="left"/>
      <w:pPr>
        <w:ind w:left="8448" w:hanging="1800"/>
      </w:pPr>
      <w:rPr>
        <w:rFonts w:hint="default"/>
      </w:rPr>
    </w:lvl>
  </w:abstractNum>
  <w:abstractNum w:abstractNumId="20" w15:restartNumberingAfterBreak="0">
    <w:nsid w:val="54AC0729"/>
    <w:multiLevelType w:val="multilevel"/>
    <w:tmpl w:val="5AE43C7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77196E"/>
    <w:multiLevelType w:val="multilevel"/>
    <w:tmpl w:val="3FCCE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C07B15"/>
    <w:multiLevelType w:val="multilevel"/>
    <w:tmpl w:val="E258027E"/>
    <w:lvl w:ilvl="0">
      <w:start w:val="1"/>
      <w:numFmt w:val="decimal"/>
      <w:lvlText w:val="%1."/>
      <w:lvlJc w:val="left"/>
      <w:pPr>
        <w:ind w:left="360" w:hanging="360"/>
      </w:pPr>
      <w:rPr>
        <w:rFonts w:ascii="Times New Roman" w:hAnsi="Times New Roman" w:cs="Times New Roman" w:hint="default"/>
        <w:b/>
        <w:color w:val="000000"/>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45147AC"/>
    <w:multiLevelType w:val="hybridMultilevel"/>
    <w:tmpl w:val="04FA471C"/>
    <w:lvl w:ilvl="0" w:tplc="903835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304F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6C110D"/>
    <w:multiLevelType w:val="multilevel"/>
    <w:tmpl w:val="7834FE4C"/>
    <w:lvl w:ilvl="0">
      <w:start w:val="1"/>
      <w:numFmt w:val="decimal"/>
      <w:pStyle w:val="Virsraksts2"/>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7D0DB6"/>
    <w:multiLevelType w:val="multilevel"/>
    <w:tmpl w:val="9D7628B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2"/>
  </w:num>
  <w:num w:numId="3">
    <w:abstractNumId w:val="9"/>
  </w:num>
  <w:num w:numId="4">
    <w:abstractNumId w:val="11"/>
  </w:num>
  <w:num w:numId="5">
    <w:abstractNumId w:val="5"/>
  </w:num>
  <w:num w:numId="6">
    <w:abstractNumId w:val="21"/>
  </w:num>
  <w:num w:numId="7">
    <w:abstractNumId w:val="3"/>
  </w:num>
  <w:num w:numId="8">
    <w:abstractNumId w:val="0"/>
  </w:num>
  <w:num w:numId="9">
    <w:abstractNumId w:val="18"/>
  </w:num>
  <w:num w:numId="10">
    <w:abstractNumId w:val="8"/>
  </w:num>
  <w:num w:numId="11">
    <w:abstractNumId w:val="17"/>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5"/>
  </w:num>
  <w:num w:numId="17">
    <w:abstractNumId w:val="22"/>
  </w:num>
  <w:num w:numId="18">
    <w:abstractNumId w:val="21"/>
  </w:num>
  <w:num w:numId="19">
    <w:abstractNumId w:val="2"/>
  </w:num>
  <w:num w:numId="20">
    <w:abstractNumId w:val="1"/>
  </w:num>
  <w:num w:numId="21">
    <w:abstractNumId w:val="19"/>
  </w:num>
  <w:num w:numId="22">
    <w:abstractNumId w:val="26"/>
  </w:num>
  <w:num w:numId="23">
    <w:abstractNumId w:val="25"/>
  </w:num>
  <w:num w:numId="24">
    <w:abstractNumId w:val="23"/>
  </w:num>
  <w:num w:numId="25">
    <w:abstractNumId w:val="23"/>
  </w:num>
  <w:num w:numId="26">
    <w:abstractNumId w:val="10"/>
  </w:num>
  <w:num w:numId="27">
    <w:abstractNumId w:val="20"/>
  </w:num>
  <w:num w:numId="28">
    <w:abstractNumId w:val="13"/>
  </w:num>
  <w:num w:numId="29">
    <w:abstractNumId w:val="6"/>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55BD7"/>
    <w:rsid w:val="0007751A"/>
    <w:rsid w:val="000A7101"/>
    <w:rsid w:val="000B44CB"/>
    <w:rsid w:val="000C3A60"/>
    <w:rsid w:val="000C5B31"/>
    <w:rsid w:val="000C6455"/>
    <w:rsid w:val="000D0833"/>
    <w:rsid w:val="000D09D9"/>
    <w:rsid w:val="00106FD4"/>
    <w:rsid w:val="00150E65"/>
    <w:rsid w:val="00151C7A"/>
    <w:rsid w:val="0015607C"/>
    <w:rsid w:val="001577E7"/>
    <w:rsid w:val="00167557"/>
    <w:rsid w:val="00172331"/>
    <w:rsid w:val="001829A0"/>
    <w:rsid w:val="00182DD0"/>
    <w:rsid w:val="00183DCE"/>
    <w:rsid w:val="0018568D"/>
    <w:rsid w:val="001908DE"/>
    <w:rsid w:val="0019343C"/>
    <w:rsid w:val="001A578A"/>
    <w:rsid w:val="001C29D6"/>
    <w:rsid w:val="001D0A27"/>
    <w:rsid w:val="001D3AD6"/>
    <w:rsid w:val="001D501B"/>
    <w:rsid w:val="001E4FA9"/>
    <w:rsid w:val="002030EB"/>
    <w:rsid w:val="00210541"/>
    <w:rsid w:val="002204B3"/>
    <w:rsid w:val="0022370B"/>
    <w:rsid w:val="00226D38"/>
    <w:rsid w:val="00240ED7"/>
    <w:rsid w:val="00241F2A"/>
    <w:rsid w:val="00263D11"/>
    <w:rsid w:val="00270072"/>
    <w:rsid w:val="00272E1B"/>
    <w:rsid w:val="0028025B"/>
    <w:rsid w:val="00283242"/>
    <w:rsid w:val="0029154B"/>
    <w:rsid w:val="002B1639"/>
    <w:rsid w:val="002C3D7E"/>
    <w:rsid w:val="002D08E9"/>
    <w:rsid w:val="002D09A5"/>
    <w:rsid w:val="002E5084"/>
    <w:rsid w:val="002F07CC"/>
    <w:rsid w:val="00306D0F"/>
    <w:rsid w:val="0031417E"/>
    <w:rsid w:val="003153C3"/>
    <w:rsid w:val="00317E2C"/>
    <w:rsid w:val="003259D7"/>
    <w:rsid w:val="00333EF3"/>
    <w:rsid w:val="0033418F"/>
    <w:rsid w:val="00341A6B"/>
    <w:rsid w:val="003662FB"/>
    <w:rsid w:val="00372208"/>
    <w:rsid w:val="00392C4C"/>
    <w:rsid w:val="00394DBE"/>
    <w:rsid w:val="003A24EF"/>
    <w:rsid w:val="003A6C6E"/>
    <w:rsid w:val="003B0BB9"/>
    <w:rsid w:val="003B2A8B"/>
    <w:rsid w:val="003C16FC"/>
    <w:rsid w:val="003D39F8"/>
    <w:rsid w:val="003E4B67"/>
    <w:rsid w:val="003F3DD0"/>
    <w:rsid w:val="0040260B"/>
    <w:rsid w:val="004068AB"/>
    <w:rsid w:val="00421802"/>
    <w:rsid w:val="0042645C"/>
    <w:rsid w:val="0042657C"/>
    <w:rsid w:val="00426826"/>
    <w:rsid w:val="0043296D"/>
    <w:rsid w:val="00432A56"/>
    <w:rsid w:val="00443020"/>
    <w:rsid w:val="00446C4F"/>
    <w:rsid w:val="00447939"/>
    <w:rsid w:val="00456E7A"/>
    <w:rsid w:val="00457032"/>
    <w:rsid w:val="00482BB7"/>
    <w:rsid w:val="00484DB1"/>
    <w:rsid w:val="0048677B"/>
    <w:rsid w:val="004E0A92"/>
    <w:rsid w:val="004E15B7"/>
    <w:rsid w:val="004E3B40"/>
    <w:rsid w:val="004E7CA1"/>
    <w:rsid w:val="004F4331"/>
    <w:rsid w:val="0054252A"/>
    <w:rsid w:val="00557137"/>
    <w:rsid w:val="00572E84"/>
    <w:rsid w:val="00574257"/>
    <w:rsid w:val="00576065"/>
    <w:rsid w:val="00585B50"/>
    <w:rsid w:val="00596B73"/>
    <w:rsid w:val="005A016F"/>
    <w:rsid w:val="005A1AF3"/>
    <w:rsid w:val="005B4406"/>
    <w:rsid w:val="005E4254"/>
    <w:rsid w:val="00601D34"/>
    <w:rsid w:val="00603883"/>
    <w:rsid w:val="006115A1"/>
    <w:rsid w:val="00624354"/>
    <w:rsid w:val="006248BE"/>
    <w:rsid w:val="00626722"/>
    <w:rsid w:val="00633B6A"/>
    <w:rsid w:val="00636A89"/>
    <w:rsid w:val="00640A0E"/>
    <w:rsid w:val="0064550F"/>
    <w:rsid w:val="00653582"/>
    <w:rsid w:val="00655C79"/>
    <w:rsid w:val="00655F62"/>
    <w:rsid w:val="00663C63"/>
    <w:rsid w:val="00667AC4"/>
    <w:rsid w:val="00674E51"/>
    <w:rsid w:val="00681995"/>
    <w:rsid w:val="00685457"/>
    <w:rsid w:val="006A54D8"/>
    <w:rsid w:val="006A7131"/>
    <w:rsid w:val="006B2E68"/>
    <w:rsid w:val="006C5CA3"/>
    <w:rsid w:val="006D1198"/>
    <w:rsid w:val="006D4427"/>
    <w:rsid w:val="006E4C2D"/>
    <w:rsid w:val="006E4F18"/>
    <w:rsid w:val="007070D7"/>
    <w:rsid w:val="0070726A"/>
    <w:rsid w:val="00712385"/>
    <w:rsid w:val="007150A3"/>
    <w:rsid w:val="0073412D"/>
    <w:rsid w:val="0074706C"/>
    <w:rsid w:val="00750247"/>
    <w:rsid w:val="00760FD2"/>
    <w:rsid w:val="00777557"/>
    <w:rsid w:val="00783710"/>
    <w:rsid w:val="007929FC"/>
    <w:rsid w:val="00793452"/>
    <w:rsid w:val="007B580E"/>
    <w:rsid w:val="007C1055"/>
    <w:rsid w:val="007C51CF"/>
    <w:rsid w:val="007D64C8"/>
    <w:rsid w:val="007F2812"/>
    <w:rsid w:val="0083668A"/>
    <w:rsid w:val="00866E1C"/>
    <w:rsid w:val="00870D95"/>
    <w:rsid w:val="008849C7"/>
    <w:rsid w:val="008D5893"/>
    <w:rsid w:val="008E123A"/>
    <w:rsid w:val="008F159A"/>
    <w:rsid w:val="008F2329"/>
    <w:rsid w:val="0090367E"/>
    <w:rsid w:val="00943E56"/>
    <w:rsid w:val="00943ED7"/>
    <w:rsid w:val="009441FF"/>
    <w:rsid w:val="009752E4"/>
    <w:rsid w:val="00984E9C"/>
    <w:rsid w:val="009957DA"/>
    <w:rsid w:val="009C655A"/>
    <w:rsid w:val="009D53DD"/>
    <w:rsid w:val="009E41C1"/>
    <w:rsid w:val="009E638E"/>
    <w:rsid w:val="009F65D6"/>
    <w:rsid w:val="00A13BAB"/>
    <w:rsid w:val="00A159E4"/>
    <w:rsid w:val="00A16500"/>
    <w:rsid w:val="00A25E6F"/>
    <w:rsid w:val="00A43BAC"/>
    <w:rsid w:val="00A658BE"/>
    <w:rsid w:val="00A77A45"/>
    <w:rsid w:val="00AA4918"/>
    <w:rsid w:val="00AB58EE"/>
    <w:rsid w:val="00AC35C0"/>
    <w:rsid w:val="00AC7ABF"/>
    <w:rsid w:val="00AE090F"/>
    <w:rsid w:val="00AE1391"/>
    <w:rsid w:val="00AE4463"/>
    <w:rsid w:val="00AE594E"/>
    <w:rsid w:val="00AF55CC"/>
    <w:rsid w:val="00B406A8"/>
    <w:rsid w:val="00B43ADB"/>
    <w:rsid w:val="00B62381"/>
    <w:rsid w:val="00B716AB"/>
    <w:rsid w:val="00B757CB"/>
    <w:rsid w:val="00B866C4"/>
    <w:rsid w:val="00B94CE8"/>
    <w:rsid w:val="00BD0AFA"/>
    <w:rsid w:val="00BE6F02"/>
    <w:rsid w:val="00BF5CA9"/>
    <w:rsid w:val="00BF63A2"/>
    <w:rsid w:val="00C07A94"/>
    <w:rsid w:val="00C219EB"/>
    <w:rsid w:val="00C231E5"/>
    <w:rsid w:val="00C242F9"/>
    <w:rsid w:val="00C263A4"/>
    <w:rsid w:val="00C36CC1"/>
    <w:rsid w:val="00C37E25"/>
    <w:rsid w:val="00C575C9"/>
    <w:rsid w:val="00C85BA6"/>
    <w:rsid w:val="00C860B7"/>
    <w:rsid w:val="00C954A4"/>
    <w:rsid w:val="00CA7064"/>
    <w:rsid w:val="00CB2BF5"/>
    <w:rsid w:val="00CB3A89"/>
    <w:rsid w:val="00CC68A8"/>
    <w:rsid w:val="00CE08E2"/>
    <w:rsid w:val="00CF3B05"/>
    <w:rsid w:val="00D0547F"/>
    <w:rsid w:val="00D06805"/>
    <w:rsid w:val="00D135F7"/>
    <w:rsid w:val="00D16630"/>
    <w:rsid w:val="00D3513F"/>
    <w:rsid w:val="00D6257D"/>
    <w:rsid w:val="00D7076E"/>
    <w:rsid w:val="00D72732"/>
    <w:rsid w:val="00D73729"/>
    <w:rsid w:val="00D90F9A"/>
    <w:rsid w:val="00D97ED9"/>
    <w:rsid w:val="00DA6FD0"/>
    <w:rsid w:val="00DB1B44"/>
    <w:rsid w:val="00DB47F1"/>
    <w:rsid w:val="00DD243F"/>
    <w:rsid w:val="00DD2528"/>
    <w:rsid w:val="00DD5DA8"/>
    <w:rsid w:val="00DF29BD"/>
    <w:rsid w:val="00E27CD8"/>
    <w:rsid w:val="00E30C6E"/>
    <w:rsid w:val="00E311EA"/>
    <w:rsid w:val="00E471F9"/>
    <w:rsid w:val="00E47C70"/>
    <w:rsid w:val="00E64618"/>
    <w:rsid w:val="00E6645F"/>
    <w:rsid w:val="00E7660B"/>
    <w:rsid w:val="00E92DA0"/>
    <w:rsid w:val="00EB2C33"/>
    <w:rsid w:val="00ED4DC5"/>
    <w:rsid w:val="00EE62E8"/>
    <w:rsid w:val="00EF599C"/>
    <w:rsid w:val="00EF64C1"/>
    <w:rsid w:val="00F02559"/>
    <w:rsid w:val="00F03DE4"/>
    <w:rsid w:val="00F065C9"/>
    <w:rsid w:val="00F066DC"/>
    <w:rsid w:val="00F06D29"/>
    <w:rsid w:val="00F3788B"/>
    <w:rsid w:val="00F57152"/>
    <w:rsid w:val="00F57277"/>
    <w:rsid w:val="00F643DA"/>
    <w:rsid w:val="00F70700"/>
    <w:rsid w:val="00F76D8D"/>
    <w:rsid w:val="00F83ED8"/>
    <w:rsid w:val="00F912B5"/>
    <w:rsid w:val="00FA20DD"/>
    <w:rsid w:val="00FA5269"/>
    <w:rsid w:val="00FB7B30"/>
    <w:rsid w:val="00FC0B48"/>
    <w:rsid w:val="00FC59A1"/>
    <w:rsid w:val="00FC5A1E"/>
    <w:rsid w:val="00FC71B5"/>
    <w:rsid w:val="00FD0AED"/>
    <w:rsid w:val="00FD276C"/>
    <w:rsid w:val="00FD71CF"/>
    <w:rsid w:val="00FE6308"/>
    <w:rsid w:val="00FE7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A878"/>
  <w15:docId w15:val="{82303F0B-224F-41D7-B744-D52C10A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183DCE"/>
    <w:pPr>
      <w:keepNext/>
      <w:keepLines/>
      <w:numPr>
        <w:numId w:val="23"/>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3DCE"/>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styleId="Neatrisintapieminana">
    <w:name w:val="Unresolved Mention"/>
    <w:basedOn w:val="Noklusjumarindkopasfonts"/>
    <w:uiPriority w:val="99"/>
    <w:semiHidden/>
    <w:unhideWhenUsed/>
    <w:rsid w:val="00FC71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VID_PD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www.viesite.lv/?page_id=30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6657-1CD3-4000-849A-9CF7E51E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11</Pages>
  <Words>18524</Words>
  <Characters>10559</Characters>
  <Application>Microsoft Office Word</Application>
  <DocSecurity>0</DocSecurity>
  <Lines>87</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148</cp:revision>
  <cp:lastPrinted>2018-05-21T10:32:00Z</cp:lastPrinted>
  <dcterms:created xsi:type="dcterms:W3CDTF">2017-01-23T07:08:00Z</dcterms:created>
  <dcterms:modified xsi:type="dcterms:W3CDTF">2018-05-21T10:41:00Z</dcterms:modified>
</cp:coreProperties>
</file>